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58" w:rsidRPr="00F712C2" w:rsidRDefault="001A3458" w:rsidP="001A3458">
      <w:pPr>
        <w:spacing w:after="0" w:line="240" w:lineRule="auto"/>
        <w:jc w:val="both"/>
        <w:rPr>
          <w:rFonts w:ascii="Times New Roman" w:eastAsia="Times New Roman" w:hAnsi="Times New Roman" w:cs="Times New Roman"/>
          <w:b/>
          <w:bCs/>
          <w:color w:val="00B050"/>
          <w:sz w:val="54"/>
          <w:szCs w:val="54"/>
        </w:rPr>
      </w:pPr>
      <w:r w:rsidRPr="00F712C2">
        <w:rPr>
          <w:rFonts w:ascii="Times New Roman" w:eastAsia="Times New Roman" w:hAnsi="Times New Roman" w:cs="Times New Roman"/>
          <w:b/>
          <w:bCs/>
          <w:color w:val="00B050"/>
          <w:sz w:val="54"/>
          <w:szCs w:val="54"/>
        </w:rPr>
        <w:t>Module 2- 2</w:t>
      </w:r>
      <w:r w:rsidRPr="00F712C2">
        <w:rPr>
          <w:rFonts w:ascii="Times New Roman" w:eastAsia="Times New Roman" w:hAnsi="Times New Roman" w:cs="Times New Roman"/>
          <w:b/>
          <w:bCs/>
          <w:color w:val="00B050"/>
          <w:sz w:val="54"/>
          <w:szCs w:val="54"/>
          <w:vertAlign w:val="superscript"/>
        </w:rPr>
        <w:t>nd</w:t>
      </w:r>
      <w:r w:rsidRPr="00F712C2">
        <w:rPr>
          <w:rFonts w:ascii="Times New Roman" w:eastAsia="Times New Roman" w:hAnsi="Times New Roman" w:cs="Times New Roman"/>
          <w:b/>
          <w:bCs/>
          <w:color w:val="00B050"/>
          <w:sz w:val="54"/>
          <w:szCs w:val="54"/>
        </w:rPr>
        <w:t xml:space="preserve"> Point</w:t>
      </w:r>
    </w:p>
    <w:p w:rsidR="001A3458" w:rsidRPr="00DD5730" w:rsidRDefault="001A3458" w:rsidP="001A3458">
      <w:pPr>
        <w:spacing w:after="0" w:line="480" w:lineRule="auto"/>
        <w:jc w:val="both"/>
        <w:rPr>
          <w:rFonts w:ascii="Times New Roman" w:eastAsia="Times New Roman" w:hAnsi="Times New Roman" w:cs="Times New Roman"/>
          <w:bCs/>
          <w:color w:val="00B050"/>
          <w:sz w:val="24"/>
          <w:szCs w:val="24"/>
        </w:rPr>
      </w:pPr>
      <w:r w:rsidRPr="00DD5730">
        <w:rPr>
          <w:rFonts w:ascii="Times New Roman" w:hAnsi="Times New Roman" w:cs="Times New Roman"/>
          <w:sz w:val="24"/>
          <w:szCs w:val="24"/>
        </w:rPr>
        <w:t xml:space="preserve">An </w:t>
      </w:r>
      <w:r w:rsidRPr="00DD5730">
        <w:rPr>
          <w:rStyle w:val="Strong"/>
          <w:rFonts w:ascii="Times New Roman" w:hAnsi="Times New Roman" w:cs="Times New Roman"/>
          <w:sz w:val="24"/>
          <w:szCs w:val="24"/>
        </w:rPr>
        <w:t>in-depth discussion of Janda’s muscle imbalances</w:t>
      </w:r>
      <w:r w:rsidRPr="00DD5730">
        <w:rPr>
          <w:rFonts w:ascii="Times New Roman" w:hAnsi="Times New Roman" w:cs="Times New Roman"/>
          <w:b/>
          <w:sz w:val="24"/>
          <w:szCs w:val="24"/>
        </w:rPr>
        <w:t xml:space="preserve">, </w:t>
      </w:r>
      <w:r w:rsidRPr="00DD5730">
        <w:rPr>
          <w:rFonts w:ascii="Times New Roman" w:hAnsi="Times New Roman" w:cs="Times New Roman"/>
          <w:sz w:val="24"/>
          <w:szCs w:val="24"/>
        </w:rPr>
        <w:t>including concepts like</w:t>
      </w:r>
      <w:r w:rsidRPr="00DD5730">
        <w:rPr>
          <w:rFonts w:ascii="Times New Roman" w:hAnsi="Times New Roman" w:cs="Times New Roman"/>
          <w:b/>
          <w:sz w:val="24"/>
          <w:szCs w:val="24"/>
        </w:rPr>
        <w:t xml:space="preserve"> </w:t>
      </w:r>
      <w:r w:rsidRPr="00DD5730">
        <w:rPr>
          <w:rStyle w:val="Strong"/>
          <w:rFonts w:ascii="Times New Roman" w:hAnsi="Times New Roman" w:cs="Times New Roman"/>
          <w:sz w:val="24"/>
          <w:szCs w:val="24"/>
        </w:rPr>
        <w:t>reciprocal inhibition</w:t>
      </w:r>
      <w:r w:rsidRPr="00DD5730">
        <w:rPr>
          <w:rFonts w:ascii="Times New Roman" w:hAnsi="Times New Roman" w:cs="Times New Roman"/>
          <w:b/>
          <w:sz w:val="24"/>
          <w:szCs w:val="24"/>
        </w:rPr>
        <w:t xml:space="preserve"> </w:t>
      </w:r>
      <w:r w:rsidRPr="00DD5730">
        <w:rPr>
          <w:rFonts w:ascii="Times New Roman" w:hAnsi="Times New Roman" w:cs="Times New Roman"/>
          <w:sz w:val="24"/>
          <w:szCs w:val="24"/>
        </w:rPr>
        <w:t>and</w:t>
      </w:r>
      <w:r w:rsidRPr="00DD5730">
        <w:rPr>
          <w:rFonts w:ascii="Times New Roman" w:hAnsi="Times New Roman" w:cs="Times New Roman"/>
          <w:b/>
          <w:sz w:val="24"/>
          <w:szCs w:val="24"/>
        </w:rPr>
        <w:t xml:space="preserve"> </w:t>
      </w:r>
      <w:r w:rsidRPr="00DD5730">
        <w:rPr>
          <w:rStyle w:val="Strong"/>
          <w:rFonts w:ascii="Times New Roman" w:hAnsi="Times New Roman" w:cs="Times New Roman"/>
          <w:sz w:val="24"/>
          <w:szCs w:val="24"/>
        </w:rPr>
        <w:t>synergistic dominance</w:t>
      </w:r>
      <w:r w:rsidRPr="00DD5730">
        <w:rPr>
          <w:rFonts w:ascii="Times New Roman" w:hAnsi="Times New Roman" w:cs="Times New Roman"/>
          <w:sz w:val="24"/>
          <w:szCs w:val="24"/>
        </w:rPr>
        <w:t xml:space="preserve">, refers to a thorough exploration of how muscular dysfunctions develop and affect movement patterns. According to Janda, muscle imbalances occur when certain muscles become chronically tight (facilitators) while others become weak or inhibited (inhibitors), disrupting normal joint mechanics. </w:t>
      </w:r>
      <w:r w:rsidRPr="00DD5730">
        <w:rPr>
          <w:rStyle w:val="Strong"/>
          <w:rFonts w:ascii="Times New Roman" w:hAnsi="Times New Roman" w:cs="Times New Roman"/>
          <w:sz w:val="24"/>
          <w:szCs w:val="24"/>
        </w:rPr>
        <w:t>Reciprocal inhibition</w:t>
      </w:r>
      <w:r w:rsidRPr="00DD5730">
        <w:rPr>
          <w:rFonts w:ascii="Times New Roman" w:hAnsi="Times New Roman" w:cs="Times New Roman"/>
          <w:sz w:val="24"/>
          <w:szCs w:val="24"/>
        </w:rPr>
        <w:t xml:space="preserve"> describes the neurological process where an overactive (tight) muscle reflexively causes its opposing muscle to become underactive or weaker, leading to poor movement control. </w:t>
      </w:r>
      <w:r w:rsidRPr="00DD5730">
        <w:rPr>
          <w:rStyle w:val="Strong"/>
          <w:rFonts w:ascii="Times New Roman" w:hAnsi="Times New Roman" w:cs="Times New Roman"/>
          <w:sz w:val="24"/>
          <w:szCs w:val="24"/>
        </w:rPr>
        <w:t>Synergistic dominance</w:t>
      </w:r>
      <w:r w:rsidRPr="00DD5730">
        <w:rPr>
          <w:rFonts w:ascii="Times New Roman" w:hAnsi="Times New Roman" w:cs="Times New Roman"/>
          <w:sz w:val="24"/>
          <w:szCs w:val="24"/>
        </w:rPr>
        <w:t xml:space="preserve"> occurs when muscles that normally assist a movement (synergists) compensate for a weakened prime mover, often resulting in faulty movement patterns and overuse injuries. Together, these concepts explain how imbalances perpetuate dysfunctional postures and movements, requiring targeted assessment and corrective strategies in rehabilitation and performance training.</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Understanding Janda’s Muscle Imbalance Framework</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xml:space="preserve">Vladimir Janda’s theory of muscle imbalances emphasizes the complex interplay between the central nervous system (CNS) and the musculoskeletal system in coordinating movement and posture. He proposed that chronic musculoskeletal pain syndromes are often accompanied by predictable patterns of muscle tightness and weakness, which are not merely biomechanical in nature but are neurologically regulated. These imbalances manifest as specific syndromes—such as upper-crossed, lower-crossed, and layer syndromes—where certain muscles become facilitated (tight or hypertonic) while their antagonists are inhibited (weak or underactive). A core neurological mechanism underpinning this imbalance is </w:t>
      </w:r>
      <w:r w:rsidRPr="00DD5730">
        <w:rPr>
          <w:rFonts w:ascii="Times New Roman" w:eastAsia="Times New Roman" w:hAnsi="Times New Roman" w:cs="Times New Roman"/>
          <w:b/>
          <w:bCs/>
          <w:sz w:val="24"/>
          <w:szCs w:val="24"/>
        </w:rPr>
        <w:t>reciprocal inhibition</w:t>
      </w:r>
      <w:r w:rsidRPr="00DD5730">
        <w:rPr>
          <w:rFonts w:ascii="Times New Roman" w:eastAsia="Times New Roman" w:hAnsi="Times New Roman" w:cs="Times New Roman"/>
          <w:sz w:val="24"/>
          <w:szCs w:val="24"/>
        </w:rPr>
        <w:t>, a reflexive process where the activation of one muscle group inhibits its opposing group.</w:t>
      </w:r>
    </w:p>
    <w:p w:rsidR="001A3458" w:rsidRDefault="001A3458" w:rsidP="001A3458">
      <w:pPr>
        <w:spacing w:after="0" w:line="480" w:lineRule="auto"/>
        <w:jc w:val="both"/>
        <w:outlineLvl w:val="2"/>
        <w:rPr>
          <w:rFonts w:ascii="Times New Roman" w:eastAsia="Times New Roman" w:hAnsi="Times New Roman" w:cs="Times New Roman"/>
          <w:b/>
          <w:bCs/>
          <w:sz w:val="24"/>
          <w:szCs w:val="24"/>
        </w:rPr>
      </w:pP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lastRenderedPageBreak/>
        <w:t>Neurophysiological Basis: Reciprocal Inhibition at the Spinal Level</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Reciprocal inhibition originates from spinal cord reflexes modulated by proprioceptive input from joint and muscle receptors. Sherrington's Law of Reciprocal Inhibition (1906) describes how the contraction of an agonist muscle leads to the reflexive inhibition of its antagonist to allow smooth and coordinated movement. This phenomenon is most clearly demonstrated through the patellar tendon reflex, where a sudden stretch of the quadriceps muscle triggers an afferent signal that simultaneously activates the quadriceps and inhibits the hamstrings via an inhibitory interneuron. This basic reflex mechanism ensures efficient and safe joint motion.</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Additionally, the Golgi tendon organ (GTO) reflex complements this process through autogenic inhibition, where excessive tension in a muscle results in a protective inhibition of the contracting muscle and facilitation of its antagonist. These spinal-level reflexes are unconscious, rapid, and essential for the body's protective and movement control systems.</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Motor Output and Sensorimotor Integration</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Motor output involves the interplay between alpha and gamma motor neurons, which facilitate voluntary and involuntary muscle control, respectively. Gamma motor neurons, regulated by intrafusal muscle spindle afferents, play a key role in maintaining baseline muscle tone and adjusting to positional changes. Sensory feedback from proprioceptors continually modulates these outputs to ensure appropriate muscle recruitment and force generation. In this context, reciprocal inhibition contributes to fine-tuning motor responses by ensuring that excessive tone in one muscle does not interfere with the function of its antagonist. This dynamic is particularly relevant in postural and locomotor control, where muscle balance is critical.</w:t>
      </w:r>
    </w:p>
    <w:p w:rsidR="001A3458" w:rsidRDefault="001A3458" w:rsidP="001A3458">
      <w:pPr>
        <w:spacing w:after="0" w:line="480" w:lineRule="auto"/>
        <w:jc w:val="both"/>
        <w:outlineLvl w:val="2"/>
        <w:rPr>
          <w:rFonts w:ascii="Times New Roman" w:eastAsia="Times New Roman" w:hAnsi="Times New Roman" w:cs="Times New Roman"/>
          <w:b/>
          <w:bCs/>
          <w:sz w:val="24"/>
          <w:szCs w:val="24"/>
        </w:rPr>
      </w:pPr>
    </w:p>
    <w:p w:rsidR="001A3458" w:rsidRDefault="001A3458" w:rsidP="001A34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lastRenderedPageBreak/>
        <w:t>Neurodevelopmental Foundations of Muscle Imbalance</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Janda linked muscle imbalances to the neurodevelopmental progression of tonic and phasic muscle systems. Tonic muscles, phylogenetically older, are typically flexor-dominant and predisposed to tightness, while phasic muscles, which are primarily extensors, are prone to weakness or inhibition. This developmental distinction underlies how primitive reflexes and motor patterns evolve and become integrated into more complex movements. When movement dysfunction occurs, the CNS may revert to these default primitive patterns, leading to persistent imbalances facilitated by reciprocal inhibition.</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Clinical Manifestations and Pathological Reflex Arcs</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Reciprocal inhibition becomes pathological when chronically facilitated muscles continually inhibit their antagonists, leading to dysfunctional movement and posture. For instance, increased tone in the hip flexors can reflexively inhibit gluteal muscles, leading to instability, compensatory movement patterns, and potential joint degeneration. Pain and joint dysfunction can trigger protective muscle guarding and spasm, which in turn stimulate reflex arcs that perpetuate reciprocal inhibition. In conditions like ACL injuries, inhibition of the quadriceps occurs with hyperactivation of the hamstrings, reflecting this protective but maladaptive mechanism.</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Janda’s Clinical Insights on Muscle Tone and Weakness</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xml:space="preserve">Janda emphasized that weakness in a muscle is often not due to true loss of strength but rather </w:t>
      </w:r>
      <w:r w:rsidRPr="00695CCA">
        <w:rPr>
          <w:rFonts w:ascii="Times New Roman" w:eastAsia="Times New Roman" w:hAnsi="Times New Roman" w:cs="Times New Roman"/>
          <w:bCs/>
          <w:sz w:val="24"/>
          <w:szCs w:val="24"/>
        </w:rPr>
        <w:t>reflex-mediated inhibition</w:t>
      </w:r>
      <w:r w:rsidRPr="00DD5730">
        <w:rPr>
          <w:rFonts w:ascii="Times New Roman" w:eastAsia="Times New Roman" w:hAnsi="Times New Roman" w:cs="Times New Roman"/>
          <w:sz w:val="24"/>
          <w:szCs w:val="24"/>
        </w:rPr>
        <w:t xml:space="preserve"> from a hypertonic antagonist. This pseudoweakness, driven by neuroflexive responses, can manifest through altered resting tone, lower irritability thresholds, and impaired recruitment. Trigger points, limbic system activation (stress, emotion), and arthrogenic reflexes further modulate these inhibitory patterns. These influences contribute to the </w:t>
      </w:r>
      <w:r w:rsidRPr="00DD5730">
        <w:rPr>
          <w:rFonts w:ascii="Times New Roman" w:eastAsia="Times New Roman" w:hAnsi="Times New Roman" w:cs="Times New Roman"/>
          <w:sz w:val="24"/>
          <w:szCs w:val="24"/>
        </w:rPr>
        <w:lastRenderedPageBreak/>
        <w:t>complex presentation of muscle imbalance seen in both chronic pain syndromes and acute injuries.</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Assessment and Treatment Implications</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xml:space="preserve">Clinically, the assessment of muscle tone must consider both contractile and non-contractile components. Tight muscles demonstrate higher resting tone and are more readily activated, thereby maintaining the cycle of inhibition on their antagonists. According to Janda, stretching or inhibiting these hypertonic muscles often results in </w:t>
      </w:r>
      <w:r w:rsidRPr="00695CCA">
        <w:rPr>
          <w:rFonts w:ascii="Times New Roman" w:eastAsia="Times New Roman" w:hAnsi="Times New Roman" w:cs="Times New Roman"/>
          <w:bCs/>
          <w:sz w:val="24"/>
          <w:szCs w:val="24"/>
        </w:rPr>
        <w:t>spontaneous strength improvement</w:t>
      </w:r>
      <w:r w:rsidRPr="00DD5730">
        <w:rPr>
          <w:rFonts w:ascii="Times New Roman" w:eastAsia="Times New Roman" w:hAnsi="Times New Roman" w:cs="Times New Roman"/>
          <w:sz w:val="24"/>
          <w:szCs w:val="24"/>
        </w:rPr>
        <w:t xml:space="preserve"> in the corresponding inhibited muscles, supporting the application of Sherrington’s principle in treatment. Effective intervention, therefore, begins with normalization of muscle tone through techniques such as post-isometric relaxation (PIR), soft tissue mobilization, and proprioceptive re-education. Once balance is restored, focused strengthening, sensorimotor training, and endurance exercises should follow.</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Janda's Approach versus Traditional Rehabilitation</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xml:space="preserve">Unlike traditional methods that focus primarily on symptom relief (e.g., through modalities like heat, cold, and bracing), Janda’s approach integrates a comprehensive analysis of the </w:t>
      </w:r>
      <w:r w:rsidRPr="00695CCA">
        <w:rPr>
          <w:rFonts w:ascii="Times New Roman" w:eastAsia="Times New Roman" w:hAnsi="Times New Roman" w:cs="Times New Roman"/>
          <w:bCs/>
          <w:sz w:val="24"/>
          <w:szCs w:val="24"/>
        </w:rPr>
        <w:t>neuromuscular interplay</w:t>
      </w:r>
      <w:r w:rsidRPr="00DD5730">
        <w:rPr>
          <w:rFonts w:ascii="Times New Roman" w:eastAsia="Times New Roman" w:hAnsi="Times New Roman" w:cs="Times New Roman"/>
          <w:sz w:val="24"/>
          <w:szCs w:val="24"/>
        </w:rPr>
        <w:t xml:space="preserve">. He proposed that treating the tight antagonist could be more effective than simply strengthening a weak muscle. By addressing the </w:t>
      </w:r>
      <w:r w:rsidRPr="00695CCA">
        <w:rPr>
          <w:rFonts w:ascii="Times New Roman" w:eastAsia="Times New Roman" w:hAnsi="Times New Roman" w:cs="Times New Roman"/>
          <w:bCs/>
          <w:sz w:val="24"/>
          <w:szCs w:val="24"/>
        </w:rPr>
        <w:t>source of inhibition</w:t>
      </w:r>
      <w:r w:rsidRPr="00DD5730">
        <w:rPr>
          <w:rFonts w:ascii="Times New Roman" w:eastAsia="Times New Roman" w:hAnsi="Times New Roman" w:cs="Times New Roman"/>
          <w:sz w:val="24"/>
          <w:szCs w:val="24"/>
        </w:rPr>
        <w:t>, the neuromuscular system can rebalance, promoting more effective recruitment patterns and restoring functional movement.</w:t>
      </w:r>
    </w:p>
    <w:p w:rsidR="001A3458" w:rsidRPr="00DD5730" w:rsidRDefault="001A3458" w:rsidP="001A345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t>
      </w:r>
      <w:r w:rsidRPr="00DD5730">
        <w:rPr>
          <w:rFonts w:ascii="Times New Roman" w:eastAsia="Times New Roman" w:hAnsi="Times New Roman" w:cs="Times New Roman"/>
          <w:sz w:val="24"/>
          <w:szCs w:val="24"/>
        </w:rPr>
        <w:t xml:space="preserve">Reciprocal inhibition is a foundational mechanism in Janda’s model of muscle imbalances, providing both an explanatory framework and a therapeutic target. Understanding its neurophysiological, developmental, and clinical implications is critical for designing interventions that restore functional movement patterns and prevent the perpetuation of </w:t>
      </w:r>
      <w:r w:rsidRPr="00DD5730">
        <w:rPr>
          <w:rFonts w:ascii="Times New Roman" w:eastAsia="Times New Roman" w:hAnsi="Times New Roman" w:cs="Times New Roman"/>
          <w:sz w:val="24"/>
          <w:szCs w:val="24"/>
        </w:rPr>
        <w:lastRenderedPageBreak/>
        <w:t>dysfunctional postural strategies. Janda’s insight into the neurological regulation of muscle tone underscores the need for an integrated, CNS-informed approach to musculoskeletal rehabilitation.</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Synergistic Dominance: Concept and Mechanisms</w:t>
      </w:r>
    </w:p>
    <w:p w:rsidR="001A3458" w:rsidRPr="00DD5730" w:rsidRDefault="001A3458" w:rsidP="001A3458">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Definition and Pathophysiology</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Synergistic dominance occurs when a muscle that is not the primary mover (agonist) for a specific task or movement compensates for a weak or inhibited prime mover. This phenomenon results in the substitution of the correct movement by the synergist, which, despite being capable of assisting in the task, is not meant to bear the primary load. This abnormal recruitment pattern alters biomechanics, potentially leading to movement inefficiency, muscle fatigue, and increased stress on the compensating structures.</w:t>
      </w:r>
    </w:p>
    <w:p w:rsidR="001A3458" w:rsidRPr="00DD5730" w:rsidRDefault="001A3458" w:rsidP="001A3458">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Neurophysiological Basis of Synergistic Dominance</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Janda’s concept of synergistic dominance is deeply rooted in the central nervous system (CNS) and its regulation of motor control. The nervous system adapts to muscle weakness or dysfunction by activating secondary muscles to take over the task of the weakened muscle. The compensatory muscle, often a synergist, may take on a role far beyond its intended capacity. This occurs when the agonist (prime mover) is unable to function optimally due to factors such as inhibition, muscle tightness, or weakness, as described in Sherrington's principle of reciprocal inhibition.</w:t>
      </w:r>
    </w:p>
    <w:p w:rsidR="001A3458" w:rsidRDefault="001A3458" w:rsidP="001A3458">
      <w:pPr>
        <w:spacing w:after="0" w:line="480" w:lineRule="auto"/>
        <w:jc w:val="both"/>
        <w:rPr>
          <w:rFonts w:ascii="Times New Roman" w:eastAsia="Times New Roman" w:hAnsi="Times New Roman" w:cs="Times New Roman"/>
          <w:b/>
          <w:bCs/>
          <w:sz w:val="24"/>
          <w:szCs w:val="24"/>
        </w:rPr>
      </w:pPr>
    </w:p>
    <w:p w:rsidR="001A3458" w:rsidRDefault="001A3458" w:rsidP="001A34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A3458" w:rsidRPr="00DD5730" w:rsidRDefault="001A3458" w:rsidP="001A3458">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lastRenderedPageBreak/>
        <w:t>Clinical Presentation of Synergistic Dominance</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Common examples of synergistic dominance can be seen in numerous musculoskeletal dysfunctions, particularly in cases where postural abnormalities or dysfunctions in movement patterns exist. Janda identified several conditions where synergistic dominance could become a primary contributing factor, such as:</w:t>
      </w:r>
    </w:p>
    <w:p w:rsidR="001A3458" w:rsidRPr="00DD5730" w:rsidRDefault="001A3458" w:rsidP="001A3458">
      <w:pPr>
        <w:numPr>
          <w:ilvl w:val="0"/>
          <w:numId w:val="1"/>
        </w:num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Upper Crossed Syndrome</w:t>
      </w:r>
      <w:r w:rsidRPr="00DD5730">
        <w:rPr>
          <w:rFonts w:ascii="Times New Roman" w:eastAsia="Times New Roman" w:hAnsi="Times New Roman" w:cs="Times New Roman"/>
          <w:sz w:val="24"/>
          <w:szCs w:val="24"/>
        </w:rPr>
        <w:t>: In this syndrome, the lower trapezius and serratus anterior, both key stabilizers of the scapula, are weak and inhibited. The rhomboids and levator scapulae, acting as synergists, overtake the role of stabilizing the scapula, leading to altered scapulohumeral rhythm and potential shoulder impingement.</w:t>
      </w:r>
    </w:p>
    <w:p w:rsidR="001A3458" w:rsidRPr="00DD5730" w:rsidRDefault="001A3458" w:rsidP="001A3458">
      <w:pPr>
        <w:numPr>
          <w:ilvl w:val="0"/>
          <w:numId w:val="1"/>
        </w:num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Lower Crossed Syndrome</w:t>
      </w:r>
      <w:r w:rsidRPr="00DD5730">
        <w:rPr>
          <w:rFonts w:ascii="Times New Roman" w:eastAsia="Times New Roman" w:hAnsi="Times New Roman" w:cs="Times New Roman"/>
          <w:sz w:val="24"/>
          <w:szCs w:val="24"/>
        </w:rPr>
        <w:t>: In this case, the gluteus maximus is often inhibited due to postural imbalances. The hamstrings, which are secondary extensors, take over the function of the glutes, leading to altered pelvic positioning and excessive load on the lumbar spine, contributing to lower back pain.</w:t>
      </w:r>
    </w:p>
    <w:p w:rsidR="001A3458" w:rsidRPr="00DD5730" w:rsidRDefault="001A3458" w:rsidP="001A3458">
      <w:pPr>
        <w:numPr>
          <w:ilvl w:val="0"/>
          <w:numId w:val="1"/>
        </w:num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Lateral Epicondylitis (Tennis Elbow)</w:t>
      </w:r>
      <w:r w:rsidRPr="00DD5730">
        <w:rPr>
          <w:rFonts w:ascii="Times New Roman" w:eastAsia="Times New Roman" w:hAnsi="Times New Roman" w:cs="Times New Roman"/>
          <w:sz w:val="24"/>
          <w:szCs w:val="24"/>
        </w:rPr>
        <w:t>: This condition exemplifies synergistic dominance in the forearm, where the pronator muscles and flexors take on the role of stabilizing the wrist and elbow, overpowering the weaker extensors. This imbalance results in chronic strain on the flexors, contributing to inflammation and tendonitis in the lateral elbow region.</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Pathological Implications of Synergistic Dominance</w:t>
      </w:r>
    </w:p>
    <w:p w:rsidR="001A3458" w:rsidRPr="00DD5730" w:rsidRDefault="001A3458" w:rsidP="001A3458">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Impact on Joint Mechanics and Movement Patterns</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xml:space="preserve">The presence of synergistic dominance disrupts normal movement patterns by altering joint mechanics. This abnormal recruitment can overload certain muscles or joints, causing increased </w:t>
      </w:r>
      <w:r w:rsidRPr="00DD5730">
        <w:rPr>
          <w:rFonts w:ascii="Times New Roman" w:eastAsia="Times New Roman" w:hAnsi="Times New Roman" w:cs="Times New Roman"/>
          <w:sz w:val="24"/>
          <w:szCs w:val="24"/>
        </w:rPr>
        <w:lastRenderedPageBreak/>
        <w:t>strain and wear. Over time, these patterns can lead to muscle fatigue, joint degeneration, and the development of chronic pain conditions.</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For example, the compensation of weak or inhibited hip extensors (e.g., gluteus maximus) by the hamstrings or lumbar spine extensors during lower limb movements can lead to altered pelvic alignment and inefficient force production. This may result in chronic low back pain and hamstring strains.</w:t>
      </w:r>
    </w:p>
    <w:p w:rsidR="001A3458" w:rsidRPr="00DD5730" w:rsidRDefault="001A3458" w:rsidP="001A3458">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Reduced Functional Capacity and Performance</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Synergistic dominance can significantly reduce an individual's overall functional capacity. For instance, when a muscle is forced to compensate for another, it is not being used in its optimal movement pattern, resulting in reduced strength, endurance, and stability. This compensatory mechanism can affect not only athletic performance but also daily activities, such as walking, standing, and lifting.</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Muscle Inhibition and Synergistic Dominance: A Vicious Cycle</w:t>
      </w:r>
    </w:p>
    <w:p w:rsidR="001A3458" w:rsidRPr="00DD5730" w:rsidRDefault="001A3458" w:rsidP="001A3458">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Reciprocal Inhibition and Muscle Imbalance</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xml:space="preserve">One of the critical factors contributing to synergistic dominance is muscle inhibition, particularly due to the effects of reciprocal inhibition. </w:t>
      </w:r>
      <w:proofErr w:type="gramStart"/>
      <w:r w:rsidRPr="00DD5730">
        <w:rPr>
          <w:rFonts w:ascii="Times New Roman" w:eastAsia="Times New Roman" w:hAnsi="Times New Roman" w:cs="Times New Roman"/>
          <w:sz w:val="24"/>
          <w:szCs w:val="24"/>
        </w:rPr>
        <w:t>When one muscle is inhibited or weak due to dysfunction (e.g., chronic pain, postural changes, or neurological conditions), its synergist may take over the role of the agonist.</w:t>
      </w:r>
      <w:proofErr w:type="gramEnd"/>
      <w:r w:rsidRPr="00DD5730">
        <w:rPr>
          <w:rFonts w:ascii="Times New Roman" w:eastAsia="Times New Roman" w:hAnsi="Times New Roman" w:cs="Times New Roman"/>
          <w:sz w:val="24"/>
          <w:szCs w:val="24"/>
        </w:rPr>
        <w:t xml:space="preserve"> This creates an imbalance in the muscle system and exacerbates the dysfunction by shifting more </w:t>
      </w:r>
      <w:proofErr w:type="gramStart"/>
      <w:r w:rsidRPr="00DD5730">
        <w:rPr>
          <w:rFonts w:ascii="Times New Roman" w:eastAsia="Times New Roman" w:hAnsi="Times New Roman" w:cs="Times New Roman"/>
          <w:sz w:val="24"/>
          <w:szCs w:val="24"/>
        </w:rPr>
        <w:t>load</w:t>
      </w:r>
      <w:proofErr w:type="gramEnd"/>
      <w:r w:rsidRPr="00DD5730">
        <w:rPr>
          <w:rFonts w:ascii="Times New Roman" w:eastAsia="Times New Roman" w:hAnsi="Times New Roman" w:cs="Times New Roman"/>
          <w:sz w:val="24"/>
          <w:szCs w:val="24"/>
        </w:rPr>
        <w:t xml:space="preserve"> onto the compensatory muscle. The inhibition of the primary muscle may also result in a decline in its activation threshold, further perpetuating the cycle of dominance and dysfunction.</w:t>
      </w:r>
    </w:p>
    <w:p w:rsidR="001A3458" w:rsidRDefault="001A3458" w:rsidP="001A3458">
      <w:pPr>
        <w:spacing w:after="0" w:line="480" w:lineRule="auto"/>
        <w:jc w:val="both"/>
        <w:rPr>
          <w:rFonts w:ascii="Times New Roman" w:eastAsia="Times New Roman" w:hAnsi="Times New Roman" w:cs="Times New Roman"/>
          <w:b/>
          <w:bCs/>
          <w:sz w:val="24"/>
          <w:szCs w:val="24"/>
        </w:rPr>
      </w:pPr>
    </w:p>
    <w:p w:rsidR="001A3458" w:rsidRDefault="001A3458" w:rsidP="001A34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A3458" w:rsidRPr="00DD5730" w:rsidRDefault="001A3458" w:rsidP="001A3458">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lastRenderedPageBreak/>
        <w:t>Neuroplasticity and Muscle Reprogramming</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The CNS has a remarkable ability to adapt and reprogram in response to changes in muscle function. While this is typically beneficial for recovery, it can also contribute to maladaptive changes. Through neuroplasticity, the nervous system may become more reliant on synergistic muscles for specific tasks, reinforcing inefficient and potentially harmful movement patterns.</w:t>
      </w:r>
    </w:p>
    <w:p w:rsidR="001A3458" w:rsidRPr="00DD5730" w:rsidRDefault="001A3458" w:rsidP="001A3458">
      <w:pPr>
        <w:spacing w:after="0" w:line="480" w:lineRule="auto"/>
        <w:jc w:val="both"/>
        <w:outlineLvl w:val="2"/>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Clinical Management of Synergistic Dominance</w:t>
      </w:r>
    </w:p>
    <w:p w:rsidR="001A3458" w:rsidRPr="00DD5730" w:rsidRDefault="001A3458" w:rsidP="001A3458">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Assessment and Diagnosis</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A thorough assessment, including manual muscle testing, postural analysis, and movement screening, is crucial to identifying the presence of synergistic dominance. Janda’s approach to clinical diagnosis emphasizes understanding how muscle imbalances influence movement patterns and contribute to pathologies. Identifying the dysfunctional relationship between agonists and their synergists can guide the selection of appropriate interventions.</w:t>
      </w:r>
    </w:p>
    <w:p w:rsidR="001A3458" w:rsidRPr="00DD5730" w:rsidRDefault="001A3458" w:rsidP="001A3458">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Restoration of Functional Muscle Balance</w:t>
      </w:r>
    </w:p>
    <w:p w:rsidR="001A3458" w:rsidRPr="00DD5730" w:rsidRDefault="001A3458" w:rsidP="001A3458">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The key to treating synergistic dominance is addressing the root cause of muscle weakness or inhibition. Treatment strategies often include:</w:t>
      </w:r>
    </w:p>
    <w:p w:rsidR="001A3458" w:rsidRPr="00DD5730" w:rsidRDefault="001A3458" w:rsidP="001A3458">
      <w:pPr>
        <w:numPr>
          <w:ilvl w:val="0"/>
          <w:numId w:val="2"/>
        </w:num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Postural Re-education</w:t>
      </w:r>
      <w:r w:rsidRPr="00DD5730">
        <w:rPr>
          <w:rFonts w:ascii="Times New Roman" w:eastAsia="Times New Roman" w:hAnsi="Times New Roman" w:cs="Times New Roman"/>
          <w:sz w:val="24"/>
          <w:szCs w:val="24"/>
        </w:rPr>
        <w:t>: Correcting faulty posture and movement patterns helps to restore the balance between agonists and antagonists. This ensures that muscles are recruited in their proper sequence and function.</w:t>
      </w:r>
    </w:p>
    <w:p w:rsidR="001A3458" w:rsidRPr="00DD5730" w:rsidRDefault="001A3458" w:rsidP="001A3458">
      <w:pPr>
        <w:numPr>
          <w:ilvl w:val="0"/>
          <w:numId w:val="2"/>
        </w:num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Specific Strengthening</w:t>
      </w:r>
      <w:r w:rsidRPr="00DD5730">
        <w:rPr>
          <w:rFonts w:ascii="Times New Roman" w:eastAsia="Times New Roman" w:hAnsi="Times New Roman" w:cs="Times New Roman"/>
          <w:sz w:val="24"/>
          <w:szCs w:val="24"/>
        </w:rPr>
        <w:t>: Focused exercises are used to strengthen the weak or inhibited muscles, particularly the primary agonists. Exercises such as glute bridges or squats can help to recruit and strengthen the gluteus maximus in the case of lower crossed syndrome, for example.</w:t>
      </w:r>
    </w:p>
    <w:p w:rsidR="001A3458" w:rsidRPr="00DD5730" w:rsidRDefault="001A3458" w:rsidP="001A3458">
      <w:pPr>
        <w:numPr>
          <w:ilvl w:val="0"/>
          <w:numId w:val="2"/>
        </w:num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lastRenderedPageBreak/>
        <w:t>Stretching and Inhibition Techniques</w:t>
      </w:r>
      <w:r w:rsidRPr="00DD5730">
        <w:rPr>
          <w:rFonts w:ascii="Times New Roman" w:eastAsia="Times New Roman" w:hAnsi="Times New Roman" w:cs="Times New Roman"/>
          <w:sz w:val="24"/>
          <w:szCs w:val="24"/>
        </w:rPr>
        <w:t>: Stretching and myofascial release techniques are used to address muscle tightness or hypertonicity in the synergistic muscles, reducing their dominance. Techniques like post-isometric relaxation (PIR) can help reduce hypertonicity in compensating muscles.</w:t>
      </w:r>
    </w:p>
    <w:p w:rsidR="001A3458" w:rsidRPr="00DD5730" w:rsidRDefault="001A3458" w:rsidP="001A3458">
      <w:pPr>
        <w:numPr>
          <w:ilvl w:val="0"/>
          <w:numId w:val="2"/>
        </w:num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Neuromuscular Re-education</w:t>
      </w:r>
      <w:r w:rsidRPr="00DD5730">
        <w:rPr>
          <w:rFonts w:ascii="Times New Roman" w:eastAsia="Times New Roman" w:hAnsi="Times New Roman" w:cs="Times New Roman"/>
          <w:sz w:val="24"/>
          <w:szCs w:val="24"/>
        </w:rPr>
        <w:t>: Techniques such as neuromuscular electrical stimulation (NMES) or proprioceptive neuromuscular facilitation (PNF) can be used to enhance motor control and retrain the CNS to correctly activate the agonist muscle.</w:t>
      </w:r>
    </w:p>
    <w:p w:rsidR="001A3458" w:rsidRPr="00DD5730" w:rsidRDefault="001A3458" w:rsidP="001A345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t>
      </w:r>
      <w:r w:rsidRPr="00DD5730">
        <w:rPr>
          <w:rFonts w:ascii="Times New Roman" w:eastAsia="Times New Roman" w:hAnsi="Times New Roman" w:cs="Times New Roman"/>
          <w:sz w:val="24"/>
          <w:szCs w:val="24"/>
        </w:rPr>
        <w:t>Synergistic dominance is a crucial concept in Janda's model of muscle imbalances, reflecting how muscles can compensate for one another in a dysfunctional pattern. The consequences of synergistic dominance extend beyond discomfort, leading to altered movement patterns, joint degeneration, and reduced functional capacity. Recognizing and addressing synergistic dominance through a holistic treatment approach can help to restore muscle balance, optimize functional movement, and alleviate pain associated with muscle imbalances.</w:t>
      </w:r>
    </w:p>
    <w:tbl>
      <w:tblPr>
        <w:tblW w:w="0" w:type="auto"/>
        <w:tblCellSpacing w:w="15" w:type="dxa"/>
        <w:tblCellMar>
          <w:top w:w="15" w:type="dxa"/>
          <w:left w:w="15" w:type="dxa"/>
          <w:bottom w:w="15" w:type="dxa"/>
          <w:right w:w="15" w:type="dxa"/>
        </w:tblCellMar>
        <w:tblLook w:val="04A0"/>
      </w:tblPr>
      <w:tblGrid>
        <w:gridCol w:w="2164"/>
        <w:gridCol w:w="3577"/>
        <w:gridCol w:w="3709"/>
      </w:tblGrid>
      <w:tr w:rsidR="001A3458" w:rsidRPr="00DD5730" w:rsidTr="001F16F6">
        <w:trPr>
          <w:tblHeade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Feature</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Reciprocal Inhibition</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b/>
                <w:bCs/>
                <w:sz w:val="24"/>
                <w:szCs w:val="24"/>
              </w:rPr>
            </w:pPr>
            <w:r w:rsidRPr="00DD5730">
              <w:rPr>
                <w:rFonts w:ascii="Times New Roman" w:eastAsia="Times New Roman" w:hAnsi="Times New Roman" w:cs="Times New Roman"/>
                <w:b/>
                <w:bCs/>
                <w:sz w:val="24"/>
                <w:szCs w:val="24"/>
              </w:rPr>
              <w:t>Synergistic Dominance</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Definition</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A neuromuscular phenomenon where the contraction of one muscle inhibits the antagonist muscle to allow smooth movement.</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A compensatory mechanism where a synergistic muscle takes over the role of a weak or inhibited agonist muscle.</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Mechanism</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When an agonist contracts, its antagonist is inhibited by the nervous system to allow efficient movement.</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Weak or inhibited agonist muscles are compensated for by synergistic muscles, leading to altered recruitment patterns.</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Cause</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xml:space="preserve">Triggered by the central nervous </w:t>
            </w:r>
            <w:r w:rsidRPr="00DD5730">
              <w:rPr>
                <w:rFonts w:ascii="Times New Roman" w:eastAsia="Times New Roman" w:hAnsi="Times New Roman" w:cs="Times New Roman"/>
                <w:sz w:val="24"/>
                <w:szCs w:val="24"/>
              </w:rPr>
              <w:lastRenderedPageBreak/>
              <w:t>system’s need for efficient, coordinated movement.</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lastRenderedPageBreak/>
              <w:t xml:space="preserve">Often caused by muscle weakness, </w:t>
            </w:r>
            <w:r w:rsidRPr="00DD5730">
              <w:rPr>
                <w:rFonts w:ascii="Times New Roman" w:eastAsia="Times New Roman" w:hAnsi="Times New Roman" w:cs="Times New Roman"/>
                <w:sz w:val="24"/>
                <w:szCs w:val="24"/>
              </w:rPr>
              <w:lastRenderedPageBreak/>
              <w:t>inhibition, or dysfunction in the prime mover (agonist).</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lastRenderedPageBreak/>
              <w:t>Examples</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xml:space="preserve">- Knee flexion: Hamstrings contract while </w:t>
            </w:r>
            <w:proofErr w:type="gramStart"/>
            <w:r w:rsidRPr="00DD5730">
              <w:rPr>
                <w:rFonts w:ascii="Times New Roman" w:eastAsia="Times New Roman" w:hAnsi="Times New Roman" w:cs="Times New Roman"/>
                <w:sz w:val="24"/>
                <w:szCs w:val="24"/>
              </w:rPr>
              <w:t>quadriceps relax</w:t>
            </w:r>
            <w:proofErr w:type="gramEnd"/>
            <w:r w:rsidRPr="00DD5730">
              <w:rPr>
                <w:rFonts w:ascii="Times New Roman" w:eastAsia="Times New Roman" w:hAnsi="Times New Roman" w:cs="Times New Roman"/>
                <w:sz w:val="24"/>
                <w:szCs w:val="24"/>
              </w:rPr>
              <w:t>.</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Lower Crossed Syndrome: Hamstrings overcompensating for weak gluteus maximus.</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Clinical Implication</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Can cause poor coordination, inefficient movement, and muscle imbalances due to lack of antagonistic activity.</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Leads to altered joint mechanics, inefficient force production, and may contribute to chronic pain and injury.</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Neurophysiological Basis</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Involves reciprocal action between the agonist and antagonist muscles via spinal cord pathways.</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Results from neuroplastic adaptations and compensatory motor recruitment patterns.</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Impact on Movement</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Facilitates smooth, coordinated movement by ensuring that muscles are activated in the correct sequence.</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Disrupts normal movement patterns, leading to abnormal muscle recruitment and joint stress.</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Common Pathologies</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Poor posture (e.g., forward head posture leading to tight upper traps, weak deep cervical flexors).</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 Upper Crossed Syndrome: Weak lower traps and serratus anterior, overactive upper traps and levator scapulae.</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t xml:space="preserve">Clinical </w:t>
            </w:r>
            <w:r w:rsidRPr="00DD5730">
              <w:rPr>
                <w:rFonts w:ascii="Times New Roman" w:eastAsia="Times New Roman" w:hAnsi="Times New Roman" w:cs="Times New Roman"/>
                <w:b/>
                <w:bCs/>
                <w:sz w:val="24"/>
                <w:szCs w:val="24"/>
              </w:rPr>
              <w:lastRenderedPageBreak/>
              <w:t>Management</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lastRenderedPageBreak/>
              <w:t xml:space="preserve">- Stretching antagonists and </w:t>
            </w:r>
            <w:r w:rsidRPr="00DD5730">
              <w:rPr>
                <w:rFonts w:ascii="Times New Roman" w:eastAsia="Times New Roman" w:hAnsi="Times New Roman" w:cs="Times New Roman"/>
                <w:sz w:val="24"/>
                <w:szCs w:val="24"/>
              </w:rPr>
              <w:lastRenderedPageBreak/>
              <w:t>strengthening the agonists to improve coordination and balance.</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lastRenderedPageBreak/>
              <w:t xml:space="preserve">- Strengthening the weak muscles, </w:t>
            </w:r>
            <w:r w:rsidRPr="00DD5730">
              <w:rPr>
                <w:rFonts w:ascii="Times New Roman" w:eastAsia="Times New Roman" w:hAnsi="Times New Roman" w:cs="Times New Roman"/>
                <w:sz w:val="24"/>
                <w:szCs w:val="24"/>
              </w:rPr>
              <w:lastRenderedPageBreak/>
              <w:t>stretching the compensating muscles, and addressing postural imbalances.</w:t>
            </w:r>
          </w:p>
        </w:tc>
      </w:tr>
      <w:tr w:rsidR="001A3458" w:rsidRPr="00DD5730" w:rsidTr="001F16F6">
        <w:trPr>
          <w:tblCellSpacing w:w="15" w:type="dxa"/>
        </w:trPr>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b/>
                <w:bCs/>
                <w:sz w:val="24"/>
                <w:szCs w:val="24"/>
              </w:rPr>
              <w:lastRenderedPageBreak/>
              <w:t>Treatment Focus</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Correcting muscle imbalances and ensuring reciprocal inhibition functions optimally.</w:t>
            </w:r>
          </w:p>
        </w:tc>
        <w:tc>
          <w:tcPr>
            <w:tcW w:w="0" w:type="auto"/>
            <w:vAlign w:val="center"/>
            <w:hideMark/>
          </w:tcPr>
          <w:p w:rsidR="001A3458" w:rsidRPr="00DD5730" w:rsidRDefault="001A3458" w:rsidP="001F16F6">
            <w:pPr>
              <w:spacing w:after="0" w:line="480" w:lineRule="auto"/>
              <w:jc w:val="both"/>
              <w:rPr>
                <w:rFonts w:ascii="Times New Roman" w:eastAsia="Times New Roman" w:hAnsi="Times New Roman" w:cs="Times New Roman"/>
                <w:sz w:val="24"/>
                <w:szCs w:val="24"/>
              </w:rPr>
            </w:pPr>
            <w:r w:rsidRPr="00DD5730">
              <w:rPr>
                <w:rFonts w:ascii="Times New Roman" w:eastAsia="Times New Roman" w:hAnsi="Times New Roman" w:cs="Times New Roman"/>
                <w:sz w:val="24"/>
                <w:szCs w:val="24"/>
              </w:rPr>
              <w:t>Restoring the proper function of the agonist by reducing reliance on the compensating synergist.</w:t>
            </w:r>
          </w:p>
        </w:tc>
      </w:tr>
    </w:tbl>
    <w:p w:rsidR="001A3458" w:rsidRDefault="001A3458" w:rsidP="001A3458">
      <w:pPr>
        <w:spacing w:after="0"/>
        <w:jc w:val="both"/>
        <w:rPr>
          <w:rFonts w:ascii="Times New Roman" w:eastAsia="Times New Roman" w:hAnsi="Times New Roman" w:cs="Times New Roman"/>
          <w:b/>
          <w:bCs/>
          <w:color w:val="00B050"/>
          <w:sz w:val="48"/>
          <w:szCs w:val="48"/>
        </w:rPr>
      </w:pPr>
    </w:p>
    <w:p w:rsidR="001A3458" w:rsidRDefault="001A3458" w:rsidP="001A3458">
      <w:pPr>
        <w:rPr>
          <w:rFonts w:ascii="Times New Roman" w:eastAsia="Times New Roman" w:hAnsi="Times New Roman" w:cs="Times New Roman"/>
          <w:b/>
          <w:bCs/>
          <w:color w:val="000000" w:themeColor="text1"/>
          <w:sz w:val="24"/>
          <w:szCs w:val="24"/>
        </w:rPr>
      </w:pPr>
      <w:r w:rsidRPr="00695CCA">
        <w:rPr>
          <w:rFonts w:ascii="Times New Roman" w:eastAsia="Times New Roman" w:hAnsi="Times New Roman" w:cs="Times New Roman"/>
          <w:b/>
          <w:bCs/>
          <w:color w:val="000000" w:themeColor="text1"/>
          <w:sz w:val="24"/>
          <w:szCs w:val="24"/>
        </w:rPr>
        <w:t>References:</w:t>
      </w:r>
    </w:p>
    <w:p w:rsidR="001A3458" w:rsidRPr="00695CCA" w:rsidRDefault="001A3458" w:rsidP="001A345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Janda V. </w:t>
      </w:r>
      <w:r w:rsidRPr="00695CCA">
        <w:rPr>
          <w:rFonts w:ascii="Times New Roman" w:eastAsia="Times New Roman" w:hAnsi="Times New Roman" w:cs="Times New Roman"/>
          <w:i/>
          <w:iCs/>
          <w:sz w:val="24"/>
          <w:szCs w:val="24"/>
        </w:rPr>
        <w:t>Muscle Function Testing: A Practical Approach to Muscle Imbalance Assessment</w:t>
      </w:r>
      <w:r w:rsidRPr="00695CCA">
        <w:rPr>
          <w:rFonts w:ascii="Times New Roman" w:eastAsia="Times New Roman" w:hAnsi="Times New Roman" w:cs="Times New Roman"/>
          <w:sz w:val="24"/>
          <w:szCs w:val="24"/>
        </w:rPr>
        <w:t>. 2nd ed. St. Louis: Mosby; 2001.</w:t>
      </w:r>
      <w:r w:rsidRPr="00695CCA">
        <w:rPr>
          <w:rFonts w:ascii="Times New Roman" w:eastAsia="Times New Roman" w:hAnsi="Times New Roman" w:cs="Times New Roman"/>
          <w:sz w:val="24"/>
          <w:szCs w:val="24"/>
        </w:rPr>
        <w:br/>
        <w:t>Available from: https://www.elsevier.ca/en-CA/Muscle-Function-Testing/p/9780801616512</w:t>
      </w:r>
    </w:p>
    <w:p w:rsidR="001A3458" w:rsidRPr="00695CCA" w:rsidRDefault="001A3458" w:rsidP="001A345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Janda V, Frank C, Liebenson C. </w:t>
      </w:r>
      <w:r w:rsidRPr="00695CCA">
        <w:rPr>
          <w:rFonts w:ascii="Times New Roman" w:eastAsia="Times New Roman" w:hAnsi="Times New Roman" w:cs="Times New Roman"/>
          <w:i/>
          <w:iCs/>
          <w:sz w:val="24"/>
          <w:szCs w:val="24"/>
        </w:rPr>
        <w:t>Assessment and Treatment of Muscle Imbalance: The Janda Approach</w:t>
      </w:r>
      <w:r w:rsidRPr="00695CCA">
        <w:rPr>
          <w:rFonts w:ascii="Times New Roman" w:eastAsia="Times New Roman" w:hAnsi="Times New Roman" w:cs="Times New Roman"/>
          <w:sz w:val="24"/>
          <w:szCs w:val="24"/>
        </w:rPr>
        <w:t>. Champaign (IL): Human Kinetics; 2010.</w:t>
      </w:r>
      <w:r w:rsidRPr="00695CCA">
        <w:rPr>
          <w:rFonts w:ascii="Times New Roman" w:eastAsia="Times New Roman" w:hAnsi="Times New Roman" w:cs="Times New Roman"/>
          <w:sz w:val="24"/>
          <w:szCs w:val="24"/>
        </w:rPr>
        <w:br/>
        <w:t>Available from: https://us.humankinetics.com/products/assessment-and-treatment-of-muscle-imbalance-the-janda-approach</w:t>
      </w:r>
    </w:p>
    <w:p w:rsidR="001A3458" w:rsidRPr="00695CCA" w:rsidRDefault="001A3458" w:rsidP="001A345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Page P. </w:t>
      </w:r>
      <w:r w:rsidRPr="00695CCA">
        <w:rPr>
          <w:rFonts w:ascii="Times New Roman" w:eastAsia="Times New Roman" w:hAnsi="Times New Roman" w:cs="Times New Roman"/>
          <w:i/>
          <w:iCs/>
          <w:sz w:val="24"/>
          <w:szCs w:val="24"/>
        </w:rPr>
        <w:t>Assessment and Treatment of Muscle Imbalance: The Janda Approach</w:t>
      </w:r>
      <w:r w:rsidRPr="00695CCA">
        <w:rPr>
          <w:rFonts w:ascii="Times New Roman" w:eastAsia="Times New Roman" w:hAnsi="Times New Roman" w:cs="Times New Roman"/>
          <w:sz w:val="24"/>
          <w:szCs w:val="24"/>
        </w:rPr>
        <w:t>. Champaign (IL): Human Kinetics; 2010.</w:t>
      </w:r>
      <w:r w:rsidRPr="00695CCA">
        <w:rPr>
          <w:rFonts w:ascii="Times New Roman" w:eastAsia="Times New Roman" w:hAnsi="Times New Roman" w:cs="Times New Roman"/>
          <w:sz w:val="24"/>
          <w:szCs w:val="24"/>
        </w:rPr>
        <w:br/>
        <w:t>Available from: https://us.humankinetics.com/products/assessment-and-treatment-of-muscle-imbalance-the-janda-approach</w:t>
      </w:r>
    </w:p>
    <w:p w:rsidR="001A3458" w:rsidRPr="00695CCA" w:rsidRDefault="001A3458" w:rsidP="001A345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Sahrmann SA. </w:t>
      </w:r>
      <w:r w:rsidRPr="00695CCA">
        <w:rPr>
          <w:rFonts w:ascii="Times New Roman" w:eastAsia="Times New Roman" w:hAnsi="Times New Roman" w:cs="Times New Roman"/>
          <w:i/>
          <w:iCs/>
          <w:sz w:val="24"/>
          <w:szCs w:val="24"/>
        </w:rPr>
        <w:t>Diagnosis and Treatment of Movement Impairment Syndromes</w:t>
      </w:r>
      <w:r w:rsidRPr="00695CCA">
        <w:rPr>
          <w:rFonts w:ascii="Times New Roman" w:eastAsia="Times New Roman" w:hAnsi="Times New Roman" w:cs="Times New Roman"/>
          <w:sz w:val="24"/>
          <w:szCs w:val="24"/>
        </w:rPr>
        <w:t>. St. Louis: Mosby; 2002.</w:t>
      </w:r>
      <w:r w:rsidRPr="00695CCA">
        <w:rPr>
          <w:rFonts w:ascii="Times New Roman" w:eastAsia="Times New Roman" w:hAnsi="Times New Roman" w:cs="Times New Roman"/>
          <w:sz w:val="24"/>
          <w:szCs w:val="24"/>
        </w:rPr>
        <w:br/>
        <w:t>Available from: https://www.elsevier.ca/en-CA/Diagnosis-and-Treatment-of-Movement-Impairment-Syndromes/p/9780801672057</w:t>
      </w:r>
    </w:p>
    <w:p w:rsidR="001A3458" w:rsidRPr="00695CCA" w:rsidRDefault="001A3458" w:rsidP="001A345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5CCA">
        <w:rPr>
          <w:rFonts w:ascii="Times New Roman" w:eastAsia="Times New Roman" w:hAnsi="Times New Roman" w:cs="Times New Roman"/>
          <w:sz w:val="24"/>
          <w:szCs w:val="24"/>
        </w:rPr>
        <w:t xml:space="preserve">Liebenson C. </w:t>
      </w:r>
      <w:r w:rsidRPr="00695CCA">
        <w:rPr>
          <w:rFonts w:ascii="Times New Roman" w:eastAsia="Times New Roman" w:hAnsi="Times New Roman" w:cs="Times New Roman"/>
          <w:i/>
          <w:iCs/>
          <w:sz w:val="24"/>
          <w:szCs w:val="24"/>
        </w:rPr>
        <w:t>Rehabilitation of the Spine: A Patient-Centered Approach</w:t>
      </w:r>
      <w:r w:rsidRPr="00695CCA">
        <w:rPr>
          <w:rFonts w:ascii="Times New Roman" w:eastAsia="Times New Roman" w:hAnsi="Times New Roman" w:cs="Times New Roman"/>
          <w:sz w:val="24"/>
          <w:szCs w:val="24"/>
        </w:rPr>
        <w:t>. 2nd ed. Baltimore: Lippincott Williams &amp; Wilkins; 2006.</w:t>
      </w:r>
      <w:r w:rsidRPr="00695CCA">
        <w:rPr>
          <w:rFonts w:ascii="Times New Roman" w:eastAsia="Times New Roman" w:hAnsi="Times New Roman" w:cs="Times New Roman"/>
          <w:sz w:val="24"/>
          <w:szCs w:val="24"/>
        </w:rPr>
        <w:br/>
        <w:t>Available from: https://shop.lww.com/Rehabilitation-of-the-Spine/p/9780781729970</w:t>
      </w:r>
    </w:p>
    <w:p w:rsidR="006F446D" w:rsidRDefault="006F446D"/>
    <w:sectPr w:rsidR="006F44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F099E"/>
    <w:multiLevelType w:val="multilevel"/>
    <w:tmpl w:val="328E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020045"/>
    <w:multiLevelType w:val="hybridMultilevel"/>
    <w:tmpl w:val="07441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B15646"/>
    <w:multiLevelType w:val="multilevel"/>
    <w:tmpl w:val="E21A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1A3458"/>
    <w:rsid w:val="001A3458"/>
    <w:rsid w:val="006F4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3458"/>
    <w:rPr>
      <w:b/>
      <w:bCs/>
    </w:rPr>
  </w:style>
  <w:style w:type="paragraph" w:styleId="ListParagraph">
    <w:name w:val="List Paragraph"/>
    <w:basedOn w:val="Normal"/>
    <w:uiPriority w:val="34"/>
    <w:qFormat/>
    <w:rsid w:val="001A34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2694</Words>
  <Characters>15356</Characters>
  <Application>Microsoft Office Word</Application>
  <DocSecurity>0</DocSecurity>
  <Lines>127</Lines>
  <Paragraphs>36</Paragraphs>
  <ScaleCrop>false</ScaleCrop>
  <Company/>
  <LinksUpToDate>false</LinksUpToDate>
  <CharactersWithSpaces>18014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dc:creator>
  <cp:keywords/>
  <dc:description/>
  <cp:lastModifiedBy>S1</cp:lastModifiedBy>
  <cp:revision>2</cp:revision>
  <dcterms:created xsi:type="dcterms:W3CDTF">2025-05-15T05:44:00Z</dcterms:created>
  <dcterms:modified xsi:type="dcterms:W3CDTF">2025-05-15T05:45:00Z</dcterms:modified>
</cp:coreProperties>
</file>