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DB" w:rsidRPr="00434BDB" w:rsidRDefault="00434BDB" w:rsidP="00434BDB">
      <w:pPr>
        <w:shd w:val="clear" w:color="auto" w:fill="FFFFFF"/>
        <w:spacing w:before="480" w:after="240" w:line="240" w:lineRule="auto"/>
        <w:outlineLvl w:val="2"/>
        <w:rPr>
          <w:rFonts w:ascii="Segoe UI" w:eastAsia="Times New Roman" w:hAnsi="Segoe UI" w:cs="Segoe UI"/>
          <w:b/>
          <w:bCs/>
          <w:color w:val="0F1115"/>
          <w:sz w:val="27"/>
          <w:szCs w:val="27"/>
        </w:rPr>
      </w:pPr>
      <w:r w:rsidRPr="00434BDB">
        <w:rPr>
          <w:rFonts w:ascii="Segoe UI" w:eastAsia="Times New Roman" w:hAnsi="Segoe UI" w:cs="Segoe UI"/>
          <w:b/>
          <w:bCs/>
          <w:color w:val="0F1115"/>
          <w:sz w:val="27"/>
          <w:szCs w:val="27"/>
        </w:rPr>
        <w:t>Study Material: Chromatographic Techniques</w:t>
      </w:r>
    </w:p>
    <w:p w:rsidR="00434BDB" w:rsidRPr="00434BDB" w:rsidRDefault="00434BDB" w:rsidP="00434BDB">
      <w:pPr>
        <w:shd w:val="clear" w:color="auto" w:fill="FFFFFF"/>
        <w:spacing w:before="240" w:after="240" w:line="240" w:lineRule="auto"/>
        <w:outlineLvl w:val="3"/>
        <w:rPr>
          <w:rFonts w:ascii="Segoe UI" w:eastAsia="Times New Roman" w:hAnsi="Segoe UI" w:cs="Segoe UI"/>
          <w:b/>
          <w:bCs/>
          <w:color w:val="0F1115"/>
          <w:sz w:val="24"/>
          <w:szCs w:val="24"/>
        </w:rPr>
      </w:pPr>
      <w:r w:rsidRPr="00434BDB">
        <w:rPr>
          <w:rFonts w:ascii="Segoe UI" w:eastAsia="Times New Roman" w:hAnsi="Segoe UI" w:cs="Segoe UI"/>
          <w:b/>
          <w:bCs/>
          <w:color w:val="0F1115"/>
          <w:sz w:val="24"/>
          <w:szCs w:val="24"/>
        </w:rPr>
        <w:t>I. Core Principle of Chromatography</w:t>
      </w:r>
    </w:p>
    <w:p w:rsidR="00434BDB" w:rsidRPr="00434BDB" w:rsidRDefault="00434BDB" w:rsidP="00434BDB">
      <w:pPr>
        <w:shd w:val="clear" w:color="auto" w:fill="FFFFFF"/>
        <w:spacing w:before="240" w:after="240" w:line="240" w:lineRule="auto"/>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Definition:</w:t>
      </w:r>
      <w:r w:rsidRPr="00434BDB">
        <w:rPr>
          <w:rFonts w:ascii="Segoe UI" w:eastAsia="Times New Roman" w:hAnsi="Segoe UI" w:cs="Segoe UI"/>
          <w:color w:val="0F1115"/>
          <w:sz w:val="24"/>
          <w:szCs w:val="24"/>
        </w:rPr>
        <w:t> Chromatography is a laboratory technique for the separation of a mixture into its individual components. The separation is based on the differential partitioning of the components between a </w:t>
      </w:r>
      <w:r w:rsidRPr="00434BDB">
        <w:rPr>
          <w:rFonts w:ascii="Segoe UI" w:eastAsia="Times New Roman" w:hAnsi="Segoe UI" w:cs="Segoe UI"/>
          <w:b/>
          <w:bCs/>
          <w:color w:val="0F1115"/>
          <w:sz w:val="24"/>
          <w:szCs w:val="24"/>
        </w:rPr>
        <w:t>stationary phase</w:t>
      </w:r>
      <w:r w:rsidRPr="00434BDB">
        <w:rPr>
          <w:rFonts w:ascii="Segoe UI" w:eastAsia="Times New Roman" w:hAnsi="Segoe UI" w:cs="Segoe UI"/>
          <w:color w:val="0F1115"/>
          <w:sz w:val="24"/>
          <w:szCs w:val="24"/>
        </w:rPr>
        <w:t> and a </w:t>
      </w:r>
      <w:r w:rsidRPr="00434BDB">
        <w:rPr>
          <w:rFonts w:ascii="Segoe UI" w:eastAsia="Times New Roman" w:hAnsi="Segoe UI" w:cs="Segoe UI"/>
          <w:b/>
          <w:bCs/>
          <w:color w:val="0F1115"/>
          <w:sz w:val="24"/>
          <w:szCs w:val="24"/>
        </w:rPr>
        <w:t>mobile phase</w:t>
      </w:r>
      <w:r w:rsidRPr="00434BDB">
        <w:rPr>
          <w:rFonts w:ascii="Segoe UI" w:eastAsia="Times New Roman" w:hAnsi="Segoe UI" w:cs="Segoe UI"/>
          <w:color w:val="0F1115"/>
          <w:sz w:val="24"/>
          <w:szCs w:val="24"/>
        </w:rPr>
        <w:t>.</w:t>
      </w:r>
    </w:p>
    <w:p w:rsidR="00434BDB" w:rsidRPr="00434BDB" w:rsidRDefault="00434BDB" w:rsidP="00434BDB">
      <w:pPr>
        <w:numPr>
          <w:ilvl w:val="0"/>
          <w:numId w:val="1"/>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Stationary Phase:</w:t>
      </w:r>
      <w:r w:rsidRPr="00434BDB">
        <w:rPr>
          <w:rFonts w:ascii="Segoe UI" w:eastAsia="Times New Roman" w:hAnsi="Segoe UI" w:cs="Segoe UI"/>
          <w:color w:val="0F1115"/>
          <w:sz w:val="24"/>
          <w:szCs w:val="24"/>
        </w:rPr>
        <w:t> A fixed substance that does not move (e.g., silica gel on a plate, coating inside a column).</w:t>
      </w:r>
    </w:p>
    <w:p w:rsidR="00434BDB" w:rsidRPr="00434BDB" w:rsidRDefault="00434BDB" w:rsidP="00434BDB">
      <w:pPr>
        <w:numPr>
          <w:ilvl w:val="0"/>
          <w:numId w:val="1"/>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Mobile Phase:</w:t>
      </w:r>
      <w:r w:rsidRPr="00434BDB">
        <w:rPr>
          <w:rFonts w:ascii="Segoe UI" w:eastAsia="Times New Roman" w:hAnsi="Segoe UI" w:cs="Segoe UI"/>
          <w:color w:val="0F1115"/>
          <w:sz w:val="24"/>
          <w:szCs w:val="24"/>
        </w:rPr>
        <w:t> A fluid (gas or liquid) that moves through or over the stationary phase, carrying the sample mixture with it.</w:t>
      </w:r>
    </w:p>
    <w:p w:rsidR="00434BDB" w:rsidRPr="00434BDB" w:rsidRDefault="00434BDB" w:rsidP="00434BDB">
      <w:pPr>
        <w:shd w:val="clear" w:color="auto" w:fill="FFFFFF"/>
        <w:spacing w:before="240" w:after="240" w:line="240" w:lineRule="auto"/>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The Key Concept: Partitioning</w:t>
      </w:r>
      <w:r w:rsidRPr="00434BDB">
        <w:rPr>
          <w:rFonts w:ascii="Segoe UI" w:eastAsia="Times New Roman" w:hAnsi="Segoe UI" w:cs="Segoe UI"/>
          <w:color w:val="0F1115"/>
          <w:sz w:val="24"/>
          <w:szCs w:val="24"/>
        </w:rPr>
        <w:br/>
        <w:t>Components in the mixture have different affinities (attractions) for the stationary and mobile phases.</w:t>
      </w:r>
    </w:p>
    <w:p w:rsidR="00434BDB" w:rsidRPr="00434BDB" w:rsidRDefault="00434BDB" w:rsidP="00434BDB">
      <w:pPr>
        <w:numPr>
          <w:ilvl w:val="0"/>
          <w:numId w:val="2"/>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color w:val="0F1115"/>
          <w:sz w:val="24"/>
          <w:szCs w:val="24"/>
        </w:rPr>
        <w:t>A component with a </w:t>
      </w:r>
      <w:r w:rsidRPr="00434BDB">
        <w:rPr>
          <w:rFonts w:ascii="Segoe UI" w:eastAsia="Times New Roman" w:hAnsi="Segoe UI" w:cs="Segoe UI"/>
          <w:b/>
          <w:bCs/>
          <w:color w:val="0F1115"/>
          <w:sz w:val="24"/>
          <w:szCs w:val="24"/>
        </w:rPr>
        <w:t>stronger affinity for the stationary phase</w:t>
      </w:r>
      <w:r w:rsidRPr="00434BDB">
        <w:rPr>
          <w:rFonts w:ascii="Segoe UI" w:eastAsia="Times New Roman" w:hAnsi="Segoe UI" w:cs="Segoe UI"/>
          <w:color w:val="0F1115"/>
          <w:sz w:val="24"/>
          <w:szCs w:val="24"/>
        </w:rPr>
        <w:t> will move more slowly.</w:t>
      </w:r>
    </w:p>
    <w:p w:rsidR="00434BDB" w:rsidRPr="00434BDB" w:rsidRDefault="00434BDB" w:rsidP="00434BDB">
      <w:pPr>
        <w:numPr>
          <w:ilvl w:val="0"/>
          <w:numId w:val="2"/>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color w:val="0F1115"/>
          <w:sz w:val="24"/>
          <w:szCs w:val="24"/>
        </w:rPr>
        <w:t>A component with a </w:t>
      </w:r>
      <w:r w:rsidRPr="00434BDB">
        <w:rPr>
          <w:rFonts w:ascii="Segoe UI" w:eastAsia="Times New Roman" w:hAnsi="Segoe UI" w:cs="Segoe UI"/>
          <w:b/>
          <w:bCs/>
          <w:color w:val="0F1115"/>
          <w:sz w:val="24"/>
          <w:szCs w:val="24"/>
        </w:rPr>
        <w:t>stronger affinity for the mobile phase</w:t>
      </w:r>
      <w:r w:rsidRPr="00434BDB">
        <w:rPr>
          <w:rFonts w:ascii="Segoe UI" w:eastAsia="Times New Roman" w:hAnsi="Segoe UI" w:cs="Segoe UI"/>
          <w:color w:val="0F1115"/>
          <w:sz w:val="24"/>
          <w:szCs w:val="24"/>
        </w:rPr>
        <w:t> will move more quickly.</w:t>
      </w:r>
    </w:p>
    <w:p w:rsidR="00434BDB" w:rsidRPr="00434BDB" w:rsidRDefault="00434BDB" w:rsidP="00434BDB">
      <w:pPr>
        <w:shd w:val="clear" w:color="auto" w:fill="FFFFFF"/>
        <w:spacing w:before="240" w:after="240" w:line="240" w:lineRule="auto"/>
        <w:rPr>
          <w:rFonts w:ascii="Segoe UI" w:eastAsia="Times New Roman" w:hAnsi="Segoe UI" w:cs="Segoe UI"/>
          <w:color w:val="0F1115"/>
          <w:sz w:val="24"/>
          <w:szCs w:val="24"/>
        </w:rPr>
      </w:pPr>
      <w:r w:rsidRPr="00434BDB">
        <w:rPr>
          <w:rFonts w:ascii="Segoe UI" w:eastAsia="Times New Roman" w:hAnsi="Segoe UI" w:cs="Segoe UI"/>
          <w:color w:val="0F1115"/>
          <w:sz w:val="24"/>
          <w:szCs w:val="24"/>
        </w:rPr>
        <w:t>This difference in migration rates causes the components to separate into distinct bands or spots.</w:t>
      </w:r>
    </w:p>
    <w:p w:rsidR="00434BDB" w:rsidRPr="00434BDB" w:rsidRDefault="00434BDB" w:rsidP="00434BDB">
      <w:pPr>
        <w:spacing w:before="480" w:after="48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pict>
          <v:rect id="_x0000_i1025" style="width:0;height:.75pt" o:hralign="center" o:hrstd="t" o:hrnoshade="t" o:hr="t" fillcolor="#0f1115" stroked="f"/>
        </w:pict>
      </w:r>
    </w:p>
    <w:p w:rsidR="00434BDB" w:rsidRPr="00434BDB" w:rsidRDefault="00434BDB" w:rsidP="00434BDB">
      <w:pPr>
        <w:shd w:val="clear" w:color="auto" w:fill="FFFFFF"/>
        <w:spacing w:before="240" w:after="120" w:line="240" w:lineRule="auto"/>
        <w:outlineLvl w:val="3"/>
        <w:rPr>
          <w:rFonts w:ascii="Segoe UI" w:eastAsia="Times New Roman" w:hAnsi="Segoe UI" w:cs="Segoe UI"/>
          <w:b/>
          <w:bCs/>
          <w:color w:val="0F1115"/>
          <w:sz w:val="24"/>
          <w:szCs w:val="24"/>
        </w:rPr>
      </w:pPr>
      <w:r w:rsidRPr="00434BDB">
        <w:rPr>
          <w:rFonts w:ascii="Segoe UI" w:eastAsia="Times New Roman" w:hAnsi="Segoe UI" w:cs="Segoe UI"/>
          <w:b/>
          <w:bCs/>
          <w:color w:val="0F1115"/>
          <w:sz w:val="24"/>
          <w:szCs w:val="24"/>
        </w:rPr>
        <w:t>II. Key Terminology</w:t>
      </w:r>
    </w:p>
    <w:p w:rsidR="00434BDB" w:rsidRPr="00434BDB" w:rsidRDefault="00434BDB" w:rsidP="00434BDB">
      <w:pPr>
        <w:numPr>
          <w:ilvl w:val="0"/>
          <w:numId w:val="3"/>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Elution:</w:t>
      </w:r>
      <w:r w:rsidRPr="00434BDB">
        <w:rPr>
          <w:rFonts w:ascii="Segoe UI" w:eastAsia="Times New Roman" w:hAnsi="Segoe UI" w:cs="Segoe UI"/>
          <w:color w:val="0F1115"/>
          <w:sz w:val="24"/>
          <w:szCs w:val="24"/>
        </w:rPr>
        <w:t> The process of passing the mobile phase through the chromatographic system to move the sample components.</w:t>
      </w:r>
    </w:p>
    <w:p w:rsidR="00434BDB" w:rsidRPr="00434BDB" w:rsidRDefault="00434BDB" w:rsidP="00434BDB">
      <w:pPr>
        <w:numPr>
          <w:ilvl w:val="0"/>
          <w:numId w:val="3"/>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Eluent:</w:t>
      </w:r>
      <w:r w:rsidRPr="00434BDB">
        <w:rPr>
          <w:rFonts w:ascii="Segoe UI" w:eastAsia="Times New Roman" w:hAnsi="Segoe UI" w:cs="Segoe UI"/>
          <w:color w:val="0F1115"/>
          <w:sz w:val="24"/>
          <w:szCs w:val="24"/>
        </w:rPr>
        <w:t> The mobile phase itself.</w:t>
      </w:r>
    </w:p>
    <w:p w:rsidR="00434BDB" w:rsidRPr="00434BDB" w:rsidRDefault="00434BDB" w:rsidP="00434BDB">
      <w:pPr>
        <w:numPr>
          <w:ilvl w:val="0"/>
          <w:numId w:val="3"/>
        </w:numPr>
        <w:shd w:val="clear" w:color="auto" w:fill="FFFFFF"/>
        <w:spacing w:before="100" w:beforeAutospacing="1" w:after="0" w:line="240" w:lineRule="auto"/>
        <w:ind w:left="0"/>
        <w:rPr>
          <w:rFonts w:ascii="Segoe UI" w:eastAsia="Times New Roman" w:hAnsi="Segoe UI" w:cs="Segoe UI"/>
          <w:color w:val="0F1115"/>
          <w:sz w:val="24"/>
          <w:szCs w:val="24"/>
        </w:rPr>
      </w:pPr>
      <w:proofErr w:type="spellStart"/>
      <w:r w:rsidRPr="00434BDB">
        <w:rPr>
          <w:rFonts w:ascii="Segoe UI" w:eastAsia="Times New Roman" w:hAnsi="Segoe UI" w:cs="Segoe UI"/>
          <w:b/>
          <w:bCs/>
          <w:color w:val="0F1115"/>
          <w:sz w:val="24"/>
          <w:szCs w:val="24"/>
        </w:rPr>
        <w:t>Eluate</w:t>
      </w:r>
      <w:proofErr w:type="spellEnd"/>
      <w:r w:rsidRPr="00434BDB">
        <w:rPr>
          <w:rFonts w:ascii="Segoe UI" w:eastAsia="Times New Roman" w:hAnsi="Segoe UI" w:cs="Segoe UI"/>
          <w:b/>
          <w:bCs/>
          <w:color w:val="0F1115"/>
          <w:sz w:val="24"/>
          <w:szCs w:val="24"/>
        </w:rPr>
        <w:t>:</w:t>
      </w:r>
      <w:r w:rsidRPr="00434BDB">
        <w:rPr>
          <w:rFonts w:ascii="Segoe UI" w:eastAsia="Times New Roman" w:hAnsi="Segoe UI" w:cs="Segoe UI"/>
          <w:color w:val="0F1115"/>
          <w:sz w:val="24"/>
          <w:szCs w:val="24"/>
        </w:rPr>
        <w:t> The mobile phase exiting the column, containing the separated components.</w:t>
      </w:r>
    </w:p>
    <w:p w:rsidR="00434BDB" w:rsidRPr="00434BDB" w:rsidRDefault="00434BDB" w:rsidP="00434BDB">
      <w:pPr>
        <w:numPr>
          <w:ilvl w:val="0"/>
          <w:numId w:val="3"/>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Retention Time (tᵣ):</w:t>
      </w:r>
      <w:r w:rsidRPr="00434BDB">
        <w:rPr>
          <w:rFonts w:ascii="Segoe UI" w:eastAsia="Times New Roman" w:hAnsi="Segoe UI" w:cs="Segoe UI"/>
          <w:color w:val="0F1115"/>
          <w:sz w:val="24"/>
          <w:szCs w:val="24"/>
        </w:rPr>
        <w:t xml:space="preserve"> (In Column Chromatography) </w:t>
      </w:r>
      <w:proofErr w:type="gramStart"/>
      <w:r w:rsidRPr="00434BDB">
        <w:rPr>
          <w:rFonts w:ascii="Segoe UI" w:eastAsia="Times New Roman" w:hAnsi="Segoe UI" w:cs="Segoe UI"/>
          <w:color w:val="0F1115"/>
          <w:sz w:val="24"/>
          <w:szCs w:val="24"/>
        </w:rPr>
        <w:t>The</w:t>
      </w:r>
      <w:proofErr w:type="gramEnd"/>
      <w:r w:rsidRPr="00434BDB">
        <w:rPr>
          <w:rFonts w:ascii="Segoe UI" w:eastAsia="Times New Roman" w:hAnsi="Segoe UI" w:cs="Segoe UI"/>
          <w:color w:val="0F1115"/>
          <w:sz w:val="24"/>
          <w:szCs w:val="24"/>
        </w:rPr>
        <w:t xml:space="preserve"> time taken for a particular compound to travel from the injector to the detector. This is a key identifying characteristic.</w:t>
      </w:r>
    </w:p>
    <w:p w:rsidR="00434BDB" w:rsidRPr="00434BDB" w:rsidRDefault="00434BDB" w:rsidP="00434BDB">
      <w:pPr>
        <w:numPr>
          <w:ilvl w:val="0"/>
          <w:numId w:val="3"/>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Retardation Factor (</w:t>
      </w:r>
      <w:proofErr w:type="spellStart"/>
      <w:r w:rsidRPr="00434BDB">
        <w:rPr>
          <w:rFonts w:ascii="Segoe UI" w:eastAsia="Times New Roman" w:hAnsi="Segoe UI" w:cs="Segoe UI"/>
          <w:b/>
          <w:bCs/>
          <w:color w:val="0F1115"/>
          <w:sz w:val="24"/>
          <w:szCs w:val="24"/>
        </w:rPr>
        <w:t>Rf</w:t>
      </w:r>
      <w:proofErr w:type="spellEnd"/>
      <w:r w:rsidRPr="00434BDB">
        <w:rPr>
          <w:rFonts w:ascii="Segoe UI" w:eastAsia="Times New Roman" w:hAnsi="Segoe UI" w:cs="Segoe UI"/>
          <w:b/>
          <w:bCs/>
          <w:color w:val="0F1115"/>
          <w:sz w:val="24"/>
          <w:szCs w:val="24"/>
        </w:rPr>
        <w:t>):</w:t>
      </w:r>
      <w:r w:rsidRPr="00434BDB">
        <w:rPr>
          <w:rFonts w:ascii="Segoe UI" w:eastAsia="Times New Roman" w:hAnsi="Segoe UI" w:cs="Segoe UI"/>
          <w:color w:val="0F1115"/>
          <w:sz w:val="24"/>
          <w:szCs w:val="24"/>
        </w:rPr>
        <w:t xml:space="preserve"> (In Planar Chromatography) A </w:t>
      </w:r>
      <w:proofErr w:type="spellStart"/>
      <w:r w:rsidRPr="00434BDB">
        <w:rPr>
          <w:rFonts w:ascii="Segoe UI" w:eastAsia="Times New Roman" w:hAnsi="Segoe UI" w:cs="Segoe UI"/>
          <w:color w:val="0F1115"/>
          <w:sz w:val="24"/>
          <w:szCs w:val="24"/>
        </w:rPr>
        <w:t>unitless</w:t>
      </w:r>
      <w:proofErr w:type="spellEnd"/>
      <w:r w:rsidRPr="00434BDB">
        <w:rPr>
          <w:rFonts w:ascii="Segoe UI" w:eastAsia="Times New Roman" w:hAnsi="Segoe UI" w:cs="Segoe UI"/>
          <w:color w:val="0F1115"/>
          <w:sz w:val="24"/>
          <w:szCs w:val="24"/>
        </w:rPr>
        <w:t xml:space="preserve"> value calculated as</w:t>
      </w:r>
      <w:proofErr w:type="gramStart"/>
      <w:r w:rsidRPr="00434BDB">
        <w:rPr>
          <w:rFonts w:ascii="Segoe UI" w:eastAsia="Times New Roman" w:hAnsi="Segoe UI" w:cs="Segoe UI"/>
          <w:color w:val="0F1115"/>
          <w:sz w:val="24"/>
          <w:szCs w:val="24"/>
        </w:rPr>
        <w:t>:</w:t>
      </w:r>
      <w:proofErr w:type="gramEnd"/>
      <w:r w:rsidRPr="00434BDB">
        <w:rPr>
          <w:rFonts w:ascii="Segoe UI" w:eastAsia="Times New Roman" w:hAnsi="Segoe UI" w:cs="Segoe UI"/>
          <w:color w:val="0F1115"/>
          <w:sz w:val="24"/>
          <w:szCs w:val="24"/>
        </w:rPr>
        <w:br/>
      </w:r>
      <w:proofErr w:type="spellStart"/>
      <w:r w:rsidRPr="00434BDB">
        <w:rPr>
          <w:rFonts w:ascii="Segoe UI" w:eastAsia="Times New Roman" w:hAnsi="Segoe UI" w:cs="Segoe UI"/>
          <w:b/>
          <w:bCs/>
          <w:color w:val="0F1115"/>
          <w:sz w:val="24"/>
          <w:szCs w:val="24"/>
        </w:rPr>
        <w:t>Rf</w:t>
      </w:r>
      <w:proofErr w:type="spellEnd"/>
      <w:r w:rsidRPr="00434BDB">
        <w:rPr>
          <w:rFonts w:ascii="Segoe UI" w:eastAsia="Times New Roman" w:hAnsi="Segoe UI" w:cs="Segoe UI"/>
          <w:b/>
          <w:bCs/>
          <w:color w:val="0F1115"/>
          <w:sz w:val="24"/>
          <w:szCs w:val="24"/>
        </w:rPr>
        <w:t xml:space="preserve"> = Distance traveled by solute / Distance traveled by solvent front</w:t>
      </w:r>
      <w:r w:rsidRPr="00434BDB">
        <w:rPr>
          <w:rFonts w:ascii="Segoe UI" w:eastAsia="Times New Roman" w:hAnsi="Segoe UI" w:cs="Segoe UI"/>
          <w:color w:val="0F1115"/>
          <w:sz w:val="24"/>
          <w:szCs w:val="24"/>
        </w:rPr>
        <w:br/>
        <w:t>Used to identify compounds.</w:t>
      </w:r>
    </w:p>
    <w:p w:rsidR="00434BDB" w:rsidRPr="00434BDB" w:rsidRDefault="00434BDB" w:rsidP="00434BDB">
      <w:pPr>
        <w:numPr>
          <w:ilvl w:val="0"/>
          <w:numId w:val="3"/>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Chromatogram:</w:t>
      </w:r>
      <w:r w:rsidRPr="00434BDB">
        <w:rPr>
          <w:rFonts w:ascii="Segoe UI" w:eastAsia="Times New Roman" w:hAnsi="Segoe UI" w:cs="Segoe UI"/>
          <w:color w:val="0F1115"/>
          <w:sz w:val="24"/>
          <w:szCs w:val="24"/>
        </w:rPr>
        <w:t> The visual output of the chromatograph (usually a graph with peaks), showing the detector response as a function of time or eluent volume.</w:t>
      </w:r>
    </w:p>
    <w:p w:rsidR="00434BDB" w:rsidRPr="00434BDB" w:rsidRDefault="00434BDB" w:rsidP="00434BDB">
      <w:pPr>
        <w:numPr>
          <w:ilvl w:val="0"/>
          <w:numId w:val="3"/>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lastRenderedPageBreak/>
        <w:t>Resolution (</w:t>
      </w:r>
      <w:proofErr w:type="spellStart"/>
      <w:r w:rsidRPr="00434BDB">
        <w:rPr>
          <w:rFonts w:ascii="Segoe UI" w:eastAsia="Times New Roman" w:hAnsi="Segoe UI" w:cs="Segoe UI"/>
          <w:b/>
          <w:bCs/>
          <w:color w:val="0F1115"/>
          <w:sz w:val="24"/>
          <w:szCs w:val="24"/>
        </w:rPr>
        <w:t>Rs</w:t>
      </w:r>
      <w:proofErr w:type="spellEnd"/>
      <w:r w:rsidRPr="00434BDB">
        <w:rPr>
          <w:rFonts w:ascii="Segoe UI" w:eastAsia="Times New Roman" w:hAnsi="Segoe UI" w:cs="Segoe UI"/>
          <w:b/>
          <w:bCs/>
          <w:color w:val="0F1115"/>
          <w:sz w:val="24"/>
          <w:szCs w:val="24"/>
        </w:rPr>
        <w:t>):</w:t>
      </w:r>
      <w:r w:rsidRPr="00434BDB">
        <w:rPr>
          <w:rFonts w:ascii="Segoe UI" w:eastAsia="Times New Roman" w:hAnsi="Segoe UI" w:cs="Segoe UI"/>
          <w:color w:val="0F1115"/>
          <w:sz w:val="24"/>
          <w:szCs w:val="24"/>
        </w:rPr>
        <w:t> A measure of how well two peaks are separated from each other. Higher resolution means better separation.</w:t>
      </w:r>
    </w:p>
    <w:p w:rsidR="00434BDB" w:rsidRPr="00434BDB" w:rsidRDefault="00434BDB" w:rsidP="00434BDB">
      <w:pPr>
        <w:spacing w:before="480" w:after="48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pict>
          <v:rect id="_x0000_i1026" style="width:0;height:.75pt" o:hralign="center" o:hrstd="t" o:hrnoshade="t" o:hr="t" fillcolor="#0f1115" stroked="f"/>
        </w:pict>
      </w:r>
    </w:p>
    <w:p w:rsidR="00434BDB" w:rsidRPr="00434BDB" w:rsidRDefault="00434BDB" w:rsidP="00434BDB">
      <w:pPr>
        <w:shd w:val="clear" w:color="auto" w:fill="FFFFFF"/>
        <w:spacing w:before="240" w:after="240" w:line="240" w:lineRule="auto"/>
        <w:outlineLvl w:val="3"/>
        <w:rPr>
          <w:rFonts w:ascii="Segoe UI" w:eastAsia="Times New Roman" w:hAnsi="Segoe UI" w:cs="Segoe UI"/>
          <w:b/>
          <w:bCs/>
          <w:color w:val="0F1115"/>
          <w:sz w:val="24"/>
          <w:szCs w:val="24"/>
        </w:rPr>
      </w:pPr>
      <w:r w:rsidRPr="00434BDB">
        <w:rPr>
          <w:rFonts w:ascii="Segoe UI" w:eastAsia="Times New Roman" w:hAnsi="Segoe UI" w:cs="Segoe UI"/>
          <w:b/>
          <w:bCs/>
          <w:color w:val="0F1115"/>
          <w:sz w:val="24"/>
          <w:szCs w:val="24"/>
        </w:rPr>
        <w:t>III. Classification of Chromatographic Methods</w:t>
      </w:r>
    </w:p>
    <w:p w:rsidR="00434BDB" w:rsidRPr="00434BDB" w:rsidRDefault="00434BDB" w:rsidP="00434BDB">
      <w:pPr>
        <w:shd w:val="clear" w:color="auto" w:fill="FFFFFF"/>
        <w:spacing w:before="240" w:after="240" w:line="240" w:lineRule="auto"/>
        <w:rPr>
          <w:rFonts w:ascii="Segoe UI" w:eastAsia="Times New Roman" w:hAnsi="Segoe UI" w:cs="Segoe UI"/>
          <w:color w:val="0F1115"/>
          <w:sz w:val="24"/>
          <w:szCs w:val="24"/>
        </w:rPr>
      </w:pPr>
      <w:r w:rsidRPr="00434BDB">
        <w:rPr>
          <w:rFonts w:ascii="Segoe UI" w:eastAsia="Times New Roman" w:hAnsi="Segoe UI" w:cs="Segoe UI"/>
          <w:color w:val="0F1115"/>
          <w:sz w:val="24"/>
          <w:szCs w:val="24"/>
        </w:rPr>
        <w:t>Chromatography can be classified based on two main criteria:</w:t>
      </w:r>
    </w:p>
    <w:p w:rsidR="00434BDB" w:rsidRPr="00434BDB" w:rsidRDefault="00434BDB" w:rsidP="00434BDB">
      <w:pPr>
        <w:shd w:val="clear" w:color="auto" w:fill="FFFFFF"/>
        <w:spacing w:before="240" w:after="240" w:line="240" w:lineRule="auto"/>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1. Based on the Physical State of the Mobile Phase:</w:t>
      </w:r>
    </w:p>
    <w:p w:rsidR="00434BDB" w:rsidRPr="00434BDB" w:rsidRDefault="00434BDB" w:rsidP="00434BDB">
      <w:pPr>
        <w:numPr>
          <w:ilvl w:val="0"/>
          <w:numId w:val="4"/>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Gas Chromatography (GC):</w:t>
      </w:r>
      <w:r w:rsidRPr="00434BDB">
        <w:rPr>
          <w:rFonts w:ascii="Segoe UI" w:eastAsia="Times New Roman" w:hAnsi="Segoe UI" w:cs="Segoe UI"/>
          <w:color w:val="0F1115"/>
          <w:sz w:val="24"/>
          <w:szCs w:val="24"/>
        </w:rPr>
        <w:t> Mobile phase is a gas (e.g., Helium, Nitrogen).</w:t>
      </w:r>
    </w:p>
    <w:p w:rsidR="00434BDB" w:rsidRPr="00434BDB" w:rsidRDefault="00434BDB" w:rsidP="00434BDB">
      <w:pPr>
        <w:numPr>
          <w:ilvl w:val="0"/>
          <w:numId w:val="4"/>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Liquid Chromatography (LC):</w:t>
      </w:r>
      <w:r w:rsidRPr="00434BDB">
        <w:rPr>
          <w:rFonts w:ascii="Segoe UI" w:eastAsia="Times New Roman" w:hAnsi="Segoe UI" w:cs="Segoe UI"/>
          <w:color w:val="0F1115"/>
          <w:sz w:val="24"/>
          <w:szCs w:val="24"/>
        </w:rPr>
        <w:t> Mobile phase is a liquid (e.g., water, methanol, acetonitrile).</w:t>
      </w:r>
    </w:p>
    <w:p w:rsidR="00434BDB" w:rsidRPr="00434BDB" w:rsidRDefault="00434BDB" w:rsidP="00434BDB">
      <w:pPr>
        <w:shd w:val="clear" w:color="auto" w:fill="FFFFFF"/>
        <w:spacing w:before="240" w:after="240" w:line="240" w:lineRule="auto"/>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2. Based on the Mechanism of Separation (Interaction with Stationary Phase):</w:t>
      </w:r>
    </w:p>
    <w:p w:rsidR="00434BDB" w:rsidRPr="00434BDB" w:rsidRDefault="00434BDB" w:rsidP="00434BDB">
      <w:pPr>
        <w:numPr>
          <w:ilvl w:val="0"/>
          <w:numId w:val="5"/>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Adsorption Chromatography:</w:t>
      </w:r>
      <w:r w:rsidRPr="00434BDB">
        <w:rPr>
          <w:rFonts w:ascii="Segoe UI" w:eastAsia="Times New Roman" w:hAnsi="Segoe UI" w:cs="Segoe UI"/>
          <w:color w:val="0F1115"/>
          <w:sz w:val="24"/>
          <w:szCs w:val="24"/>
        </w:rPr>
        <w:t> Separation based on adsorption to a solid surface (e.g., silica, alumina). Common in TLC.</w:t>
      </w:r>
    </w:p>
    <w:p w:rsidR="00434BDB" w:rsidRPr="00434BDB" w:rsidRDefault="00434BDB" w:rsidP="00434BDB">
      <w:pPr>
        <w:numPr>
          <w:ilvl w:val="0"/>
          <w:numId w:val="5"/>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Partition Chromatography:</w:t>
      </w:r>
      <w:r w:rsidRPr="00434BDB">
        <w:rPr>
          <w:rFonts w:ascii="Segoe UI" w:eastAsia="Times New Roman" w:hAnsi="Segoe UI" w:cs="Segoe UI"/>
          <w:color w:val="0F1115"/>
          <w:sz w:val="24"/>
          <w:szCs w:val="24"/>
        </w:rPr>
        <w:t> Separation based on differential solubility in a liquid stationary phase coated on a solid support. (Most common mechanism in HPLC and GC).</w:t>
      </w:r>
    </w:p>
    <w:p w:rsidR="00434BDB" w:rsidRPr="00434BDB" w:rsidRDefault="00434BDB" w:rsidP="00434BDB">
      <w:pPr>
        <w:numPr>
          <w:ilvl w:val="0"/>
          <w:numId w:val="5"/>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Ion Exchange Chromatography:</w:t>
      </w:r>
      <w:r w:rsidRPr="00434BDB">
        <w:rPr>
          <w:rFonts w:ascii="Segoe UI" w:eastAsia="Times New Roman" w:hAnsi="Segoe UI" w:cs="Segoe UI"/>
          <w:color w:val="0F1115"/>
          <w:sz w:val="24"/>
          <w:szCs w:val="24"/>
        </w:rPr>
        <w:t xml:space="preserve"> Separation based on attraction between </w:t>
      </w:r>
      <w:proofErr w:type="spellStart"/>
      <w:r w:rsidRPr="00434BDB">
        <w:rPr>
          <w:rFonts w:ascii="Segoe UI" w:eastAsia="Times New Roman" w:hAnsi="Segoe UI" w:cs="Segoe UI"/>
          <w:color w:val="0F1115"/>
          <w:sz w:val="24"/>
          <w:szCs w:val="24"/>
        </w:rPr>
        <w:t>analyte</w:t>
      </w:r>
      <w:proofErr w:type="spellEnd"/>
      <w:r w:rsidRPr="00434BDB">
        <w:rPr>
          <w:rFonts w:ascii="Segoe UI" w:eastAsia="Times New Roman" w:hAnsi="Segoe UI" w:cs="Segoe UI"/>
          <w:color w:val="0F1115"/>
          <w:sz w:val="24"/>
          <w:szCs w:val="24"/>
        </w:rPr>
        <w:t xml:space="preserve"> ions and charged sites on the stationary phase.</w:t>
      </w:r>
    </w:p>
    <w:p w:rsidR="00434BDB" w:rsidRPr="00434BDB" w:rsidRDefault="00434BDB" w:rsidP="00434BDB">
      <w:pPr>
        <w:numPr>
          <w:ilvl w:val="0"/>
          <w:numId w:val="5"/>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Size Exclusion Chromatography (Gel Filtration/Permeation):</w:t>
      </w:r>
      <w:r w:rsidRPr="00434BDB">
        <w:rPr>
          <w:rFonts w:ascii="Segoe UI" w:eastAsia="Times New Roman" w:hAnsi="Segoe UI" w:cs="Segoe UI"/>
          <w:color w:val="0F1115"/>
          <w:sz w:val="24"/>
          <w:szCs w:val="24"/>
        </w:rPr>
        <w:t> Separation based on the size of molecules. Small molecules enter pores and are delayed; large molecules flow through quickly.</w:t>
      </w:r>
    </w:p>
    <w:p w:rsidR="00434BDB" w:rsidRPr="00434BDB" w:rsidRDefault="00434BDB" w:rsidP="00434BDB">
      <w:pPr>
        <w:numPr>
          <w:ilvl w:val="0"/>
          <w:numId w:val="5"/>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Affinity Chromatography:</w:t>
      </w:r>
      <w:r w:rsidRPr="00434BDB">
        <w:rPr>
          <w:rFonts w:ascii="Segoe UI" w:eastAsia="Times New Roman" w:hAnsi="Segoe UI" w:cs="Segoe UI"/>
          <w:color w:val="0F1115"/>
          <w:sz w:val="24"/>
          <w:szCs w:val="24"/>
        </w:rPr>
        <w:t> Highly specific separation based on a lock-and-key interaction (e.g., antibody-antigen, enzyme-substrate).</w:t>
      </w:r>
    </w:p>
    <w:p w:rsidR="00434BDB" w:rsidRPr="00434BDB" w:rsidRDefault="00434BDB" w:rsidP="00434BDB">
      <w:pPr>
        <w:spacing w:before="480" w:after="48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pict>
          <v:rect id="_x0000_i1027" style="width:0;height:.75pt" o:hralign="center" o:hrstd="t" o:hrnoshade="t" o:hr="t" fillcolor="#0f1115" stroked="f"/>
        </w:pict>
      </w:r>
    </w:p>
    <w:p w:rsidR="00434BDB" w:rsidRPr="00434BDB" w:rsidRDefault="00434BDB" w:rsidP="00434BDB">
      <w:pPr>
        <w:shd w:val="clear" w:color="auto" w:fill="FFFFFF"/>
        <w:spacing w:before="240" w:after="240" w:line="240" w:lineRule="auto"/>
        <w:outlineLvl w:val="3"/>
        <w:rPr>
          <w:rFonts w:ascii="Segoe UI" w:eastAsia="Times New Roman" w:hAnsi="Segoe UI" w:cs="Segoe UI"/>
          <w:b/>
          <w:bCs/>
          <w:color w:val="0F1115"/>
          <w:sz w:val="24"/>
          <w:szCs w:val="24"/>
        </w:rPr>
      </w:pPr>
      <w:r w:rsidRPr="00434BDB">
        <w:rPr>
          <w:rFonts w:ascii="Segoe UI" w:eastAsia="Times New Roman" w:hAnsi="Segoe UI" w:cs="Segoe UI"/>
          <w:b/>
          <w:bCs/>
          <w:color w:val="0F1115"/>
          <w:sz w:val="24"/>
          <w:szCs w:val="24"/>
        </w:rPr>
        <w:t>IV. Major Chromatographic Techniques (Deep Dive)</w:t>
      </w:r>
    </w:p>
    <w:p w:rsidR="00434BDB" w:rsidRPr="00434BDB" w:rsidRDefault="00434BDB" w:rsidP="00434BDB">
      <w:pPr>
        <w:shd w:val="clear" w:color="auto" w:fill="FFFFFF"/>
        <w:spacing w:before="240" w:after="120" w:line="240" w:lineRule="auto"/>
        <w:outlineLvl w:val="4"/>
        <w:rPr>
          <w:rFonts w:ascii="Segoe UI" w:eastAsia="Times New Roman" w:hAnsi="Segoe UI" w:cs="Segoe UI"/>
          <w:b/>
          <w:bCs/>
          <w:color w:val="0F1115"/>
          <w:sz w:val="20"/>
        </w:rPr>
      </w:pPr>
      <w:r w:rsidRPr="00434BDB">
        <w:rPr>
          <w:rFonts w:ascii="Segoe UI" w:eastAsia="Times New Roman" w:hAnsi="Segoe UI" w:cs="Segoe UI"/>
          <w:b/>
          <w:bCs/>
          <w:color w:val="0F1115"/>
          <w:sz w:val="20"/>
        </w:rPr>
        <w:t>1. Thin-Layer Chromatography (TLC)</w:t>
      </w:r>
    </w:p>
    <w:p w:rsidR="00434BDB" w:rsidRPr="00434BDB" w:rsidRDefault="00434BDB" w:rsidP="00434BDB">
      <w:pPr>
        <w:numPr>
          <w:ilvl w:val="0"/>
          <w:numId w:val="6"/>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Principle:</w:t>
      </w:r>
      <w:r w:rsidRPr="00434BDB">
        <w:rPr>
          <w:rFonts w:ascii="Segoe UI" w:eastAsia="Times New Roman" w:hAnsi="Segoe UI" w:cs="Segoe UI"/>
          <w:color w:val="0F1115"/>
          <w:sz w:val="24"/>
          <w:szCs w:val="24"/>
        </w:rPr>
        <w:t> Adsorption/Partition.</w:t>
      </w:r>
    </w:p>
    <w:p w:rsidR="00434BDB" w:rsidRPr="00434BDB" w:rsidRDefault="00434BDB" w:rsidP="00434BDB">
      <w:pPr>
        <w:numPr>
          <w:ilvl w:val="0"/>
          <w:numId w:val="6"/>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Setup:</w:t>
      </w:r>
      <w:r w:rsidRPr="00434BDB">
        <w:rPr>
          <w:rFonts w:ascii="Segoe UI" w:eastAsia="Times New Roman" w:hAnsi="Segoe UI" w:cs="Segoe UI"/>
          <w:color w:val="0F1115"/>
          <w:sz w:val="24"/>
          <w:szCs w:val="24"/>
        </w:rPr>
        <w:t> Stationary phase is a thin layer of adsorbent (e.g., silica gel) coated on a glass, plastic, or aluminum plate. The mobile phase (solvent) moves up the plate by capillary action.</w:t>
      </w:r>
    </w:p>
    <w:p w:rsidR="00434BDB" w:rsidRPr="00434BDB" w:rsidRDefault="00434BDB" w:rsidP="00434BDB">
      <w:pPr>
        <w:numPr>
          <w:ilvl w:val="0"/>
          <w:numId w:val="6"/>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lastRenderedPageBreak/>
        <w:t>How to Analyze:</w:t>
      </w:r>
      <w:r w:rsidRPr="00434BDB">
        <w:rPr>
          <w:rFonts w:ascii="Segoe UI" w:eastAsia="Times New Roman" w:hAnsi="Segoe UI" w:cs="Segoe UI"/>
          <w:color w:val="0F1115"/>
          <w:sz w:val="24"/>
          <w:szCs w:val="24"/>
        </w:rPr>
        <w:t xml:space="preserve"> Components appear as spots. Their </w:t>
      </w:r>
      <w:proofErr w:type="spellStart"/>
      <w:proofErr w:type="gramStart"/>
      <w:r w:rsidRPr="00434BDB">
        <w:rPr>
          <w:rFonts w:ascii="Segoe UI" w:eastAsia="Times New Roman" w:hAnsi="Segoe UI" w:cs="Segoe UI"/>
          <w:color w:val="0F1115"/>
          <w:sz w:val="24"/>
          <w:szCs w:val="24"/>
        </w:rPr>
        <w:t>Rf</w:t>
      </w:r>
      <w:proofErr w:type="spellEnd"/>
      <w:proofErr w:type="gramEnd"/>
      <w:r w:rsidRPr="00434BDB">
        <w:rPr>
          <w:rFonts w:ascii="Segoe UI" w:eastAsia="Times New Roman" w:hAnsi="Segoe UI" w:cs="Segoe UI"/>
          <w:color w:val="0F1115"/>
          <w:sz w:val="24"/>
          <w:szCs w:val="24"/>
        </w:rPr>
        <w:t xml:space="preserve"> values are compared to standards.</w:t>
      </w:r>
    </w:p>
    <w:p w:rsidR="00434BDB" w:rsidRPr="00434BDB" w:rsidRDefault="00434BDB" w:rsidP="00434BDB">
      <w:pPr>
        <w:numPr>
          <w:ilvl w:val="0"/>
          <w:numId w:val="6"/>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Applications:</w:t>
      </w:r>
      <w:r w:rsidRPr="00434BDB">
        <w:rPr>
          <w:rFonts w:ascii="Segoe UI" w:eastAsia="Times New Roman" w:hAnsi="Segoe UI" w:cs="Segoe UI"/>
          <w:color w:val="0F1115"/>
          <w:sz w:val="24"/>
          <w:szCs w:val="24"/>
        </w:rPr>
        <w:t> Quick check of reaction completion, purity testing, herbal analysis, and a pilot technique for column chromatography.</w:t>
      </w:r>
    </w:p>
    <w:p w:rsidR="00434BDB" w:rsidRPr="00434BDB" w:rsidRDefault="00434BDB" w:rsidP="00434BDB">
      <w:pPr>
        <w:numPr>
          <w:ilvl w:val="0"/>
          <w:numId w:val="6"/>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Pros:</w:t>
      </w:r>
      <w:r w:rsidRPr="00434BDB">
        <w:rPr>
          <w:rFonts w:ascii="Segoe UI" w:eastAsia="Times New Roman" w:hAnsi="Segoe UI" w:cs="Segoe UI"/>
          <w:color w:val="0F1115"/>
          <w:sz w:val="24"/>
          <w:szCs w:val="24"/>
        </w:rPr>
        <w:t> Cheap, fast, simple, can run multiple samples simultaneously.</w:t>
      </w:r>
    </w:p>
    <w:p w:rsidR="00434BDB" w:rsidRPr="00434BDB" w:rsidRDefault="00434BDB" w:rsidP="00434BDB">
      <w:pPr>
        <w:numPr>
          <w:ilvl w:val="0"/>
          <w:numId w:val="6"/>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Cons:</w:t>
      </w:r>
      <w:r w:rsidRPr="00434BDB">
        <w:rPr>
          <w:rFonts w:ascii="Segoe UI" w:eastAsia="Times New Roman" w:hAnsi="Segoe UI" w:cs="Segoe UI"/>
          <w:color w:val="0F1115"/>
          <w:sz w:val="24"/>
          <w:szCs w:val="24"/>
        </w:rPr>
        <w:t> Less quantitative, lower resolution.</w:t>
      </w:r>
    </w:p>
    <w:p w:rsidR="00434BDB" w:rsidRPr="00434BDB" w:rsidRDefault="00434BDB" w:rsidP="00434BDB">
      <w:pPr>
        <w:shd w:val="clear" w:color="auto" w:fill="FFFFFF"/>
        <w:spacing w:before="240" w:after="120" w:line="240" w:lineRule="auto"/>
        <w:outlineLvl w:val="4"/>
        <w:rPr>
          <w:rFonts w:ascii="Segoe UI" w:eastAsia="Times New Roman" w:hAnsi="Segoe UI" w:cs="Segoe UI"/>
          <w:b/>
          <w:bCs/>
          <w:color w:val="0F1115"/>
          <w:sz w:val="20"/>
        </w:rPr>
      </w:pPr>
      <w:r w:rsidRPr="00434BDB">
        <w:rPr>
          <w:rFonts w:ascii="Segoe UI" w:eastAsia="Times New Roman" w:hAnsi="Segoe UI" w:cs="Segoe UI"/>
          <w:b/>
          <w:bCs/>
          <w:color w:val="0F1115"/>
          <w:sz w:val="20"/>
        </w:rPr>
        <w:t>2. Column Chromatography</w:t>
      </w:r>
    </w:p>
    <w:p w:rsidR="00434BDB" w:rsidRPr="00434BDB" w:rsidRDefault="00434BDB" w:rsidP="00434BDB">
      <w:pPr>
        <w:numPr>
          <w:ilvl w:val="0"/>
          <w:numId w:val="7"/>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Principle:</w:t>
      </w:r>
      <w:r w:rsidRPr="00434BDB">
        <w:rPr>
          <w:rFonts w:ascii="Segoe UI" w:eastAsia="Times New Roman" w:hAnsi="Segoe UI" w:cs="Segoe UI"/>
          <w:color w:val="0F1115"/>
          <w:sz w:val="24"/>
          <w:szCs w:val="24"/>
        </w:rPr>
        <w:t> Adsorption/Partition.</w:t>
      </w:r>
    </w:p>
    <w:p w:rsidR="00434BDB" w:rsidRPr="00434BDB" w:rsidRDefault="00434BDB" w:rsidP="00434BDB">
      <w:pPr>
        <w:numPr>
          <w:ilvl w:val="0"/>
          <w:numId w:val="7"/>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Setup:</w:t>
      </w:r>
      <w:r w:rsidRPr="00434BDB">
        <w:rPr>
          <w:rFonts w:ascii="Segoe UI" w:eastAsia="Times New Roman" w:hAnsi="Segoe UI" w:cs="Segoe UI"/>
          <w:color w:val="0F1115"/>
          <w:sz w:val="24"/>
          <w:szCs w:val="24"/>
        </w:rPr>
        <w:t> Stationary phase (e.g., silica gel) is packed into a glass column. The mobile phase is gravity-fed or pushed through the column. Components elute at different times and are collected in fractions.</w:t>
      </w:r>
    </w:p>
    <w:p w:rsidR="00434BDB" w:rsidRPr="00434BDB" w:rsidRDefault="00434BDB" w:rsidP="00434BDB">
      <w:pPr>
        <w:numPr>
          <w:ilvl w:val="0"/>
          <w:numId w:val="7"/>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Applications:</w:t>
      </w:r>
      <w:r w:rsidRPr="00434BDB">
        <w:rPr>
          <w:rFonts w:ascii="Segoe UI" w:eastAsia="Times New Roman" w:hAnsi="Segoe UI" w:cs="Segoe UI"/>
          <w:color w:val="0F1115"/>
          <w:sz w:val="24"/>
          <w:szCs w:val="24"/>
        </w:rPr>
        <w:t> Purification and isolation of compounds, especially in organic synthesis.</w:t>
      </w:r>
    </w:p>
    <w:p w:rsidR="00434BDB" w:rsidRPr="00434BDB" w:rsidRDefault="00434BDB" w:rsidP="00434BDB">
      <w:pPr>
        <w:numPr>
          <w:ilvl w:val="0"/>
          <w:numId w:val="7"/>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Pros:</w:t>
      </w:r>
      <w:r w:rsidRPr="00434BDB">
        <w:rPr>
          <w:rFonts w:ascii="Segoe UI" w:eastAsia="Times New Roman" w:hAnsi="Segoe UI" w:cs="Segoe UI"/>
          <w:color w:val="0F1115"/>
          <w:sz w:val="24"/>
          <w:szCs w:val="24"/>
        </w:rPr>
        <w:t> Excellent for preparative-scale separation.</w:t>
      </w:r>
    </w:p>
    <w:p w:rsidR="00434BDB" w:rsidRPr="00434BDB" w:rsidRDefault="00434BDB" w:rsidP="00434BDB">
      <w:pPr>
        <w:numPr>
          <w:ilvl w:val="0"/>
          <w:numId w:val="7"/>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Cons:</w:t>
      </w:r>
      <w:r w:rsidRPr="00434BDB">
        <w:rPr>
          <w:rFonts w:ascii="Segoe UI" w:eastAsia="Times New Roman" w:hAnsi="Segoe UI" w:cs="Segoe UI"/>
          <w:color w:val="0F1115"/>
          <w:sz w:val="24"/>
          <w:szCs w:val="24"/>
        </w:rPr>
        <w:t> Time-consuming, can use large volumes of solvent.</w:t>
      </w:r>
    </w:p>
    <w:p w:rsidR="00434BDB" w:rsidRPr="00434BDB" w:rsidRDefault="00434BDB" w:rsidP="00434BDB">
      <w:pPr>
        <w:shd w:val="clear" w:color="auto" w:fill="FFFFFF"/>
        <w:spacing w:before="240" w:after="120" w:line="240" w:lineRule="auto"/>
        <w:outlineLvl w:val="4"/>
        <w:rPr>
          <w:rFonts w:ascii="Segoe UI" w:eastAsia="Times New Roman" w:hAnsi="Segoe UI" w:cs="Segoe UI"/>
          <w:b/>
          <w:bCs/>
          <w:color w:val="0F1115"/>
          <w:sz w:val="20"/>
        </w:rPr>
      </w:pPr>
      <w:r w:rsidRPr="00434BDB">
        <w:rPr>
          <w:rFonts w:ascii="Segoe UI" w:eastAsia="Times New Roman" w:hAnsi="Segoe UI" w:cs="Segoe UI"/>
          <w:b/>
          <w:bCs/>
          <w:color w:val="0F1115"/>
          <w:sz w:val="20"/>
        </w:rPr>
        <w:t>3. High-Performance Liquid Chromatography (HPLC)</w:t>
      </w:r>
    </w:p>
    <w:p w:rsidR="00434BDB" w:rsidRPr="00434BDB" w:rsidRDefault="00434BDB" w:rsidP="00434BDB">
      <w:pPr>
        <w:numPr>
          <w:ilvl w:val="0"/>
          <w:numId w:val="8"/>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Principle:</w:t>
      </w:r>
      <w:r w:rsidRPr="00434BDB">
        <w:rPr>
          <w:rFonts w:ascii="Segoe UI" w:eastAsia="Times New Roman" w:hAnsi="Segoe UI" w:cs="Segoe UI"/>
          <w:color w:val="0F1115"/>
          <w:sz w:val="24"/>
          <w:szCs w:val="24"/>
        </w:rPr>
        <w:t> Partition (Reversed-Phase is most common), but also Ion-Exchange, Size-Exclusion.</w:t>
      </w:r>
    </w:p>
    <w:p w:rsidR="00434BDB" w:rsidRPr="00434BDB" w:rsidRDefault="00434BDB" w:rsidP="00434BDB">
      <w:pPr>
        <w:numPr>
          <w:ilvl w:val="0"/>
          <w:numId w:val="8"/>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Setup:</w:t>
      </w:r>
      <w:r w:rsidRPr="00434BDB">
        <w:rPr>
          <w:rFonts w:ascii="Segoe UI" w:eastAsia="Times New Roman" w:hAnsi="Segoe UI" w:cs="Segoe UI"/>
          <w:color w:val="0F1115"/>
          <w:sz w:val="24"/>
          <w:szCs w:val="24"/>
        </w:rPr>
        <w:t> A high-pressure pump forces the liquid mobile phase through a tightly packed column containing very small particles. A detector (e.g., UV-Vis) analyzes the eluting compounds.</w:t>
      </w:r>
    </w:p>
    <w:p w:rsidR="00434BDB" w:rsidRPr="00434BDB" w:rsidRDefault="00434BDB" w:rsidP="00434BDB">
      <w:pPr>
        <w:numPr>
          <w:ilvl w:val="0"/>
          <w:numId w:val="8"/>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Key Feature:</w:t>
      </w:r>
      <w:r w:rsidRPr="00434BDB">
        <w:rPr>
          <w:rFonts w:ascii="Segoe UI" w:eastAsia="Times New Roman" w:hAnsi="Segoe UI" w:cs="Segoe UI"/>
          <w:color w:val="0F1115"/>
          <w:sz w:val="24"/>
          <w:szCs w:val="24"/>
        </w:rPr>
        <w:t> </w:t>
      </w:r>
      <w:r w:rsidRPr="00434BDB">
        <w:rPr>
          <w:rFonts w:ascii="Segoe UI" w:eastAsia="Times New Roman" w:hAnsi="Segoe UI" w:cs="Segoe UI"/>
          <w:b/>
          <w:bCs/>
          <w:color w:val="0F1115"/>
          <w:sz w:val="24"/>
          <w:szCs w:val="24"/>
        </w:rPr>
        <w:t>High Pressure</w:t>
      </w:r>
      <w:r w:rsidRPr="00434BDB">
        <w:rPr>
          <w:rFonts w:ascii="Segoe UI" w:eastAsia="Times New Roman" w:hAnsi="Segoe UI" w:cs="Segoe UI"/>
          <w:color w:val="0F1115"/>
          <w:sz w:val="24"/>
          <w:szCs w:val="24"/>
        </w:rPr>
        <w:t> allows for faster flow rates and better separation efficiency.</w:t>
      </w:r>
    </w:p>
    <w:p w:rsidR="00434BDB" w:rsidRPr="00434BDB" w:rsidRDefault="00434BDB" w:rsidP="00434BDB">
      <w:pPr>
        <w:numPr>
          <w:ilvl w:val="0"/>
          <w:numId w:val="8"/>
        </w:numPr>
        <w:shd w:val="clear" w:color="auto" w:fill="FFFFFF"/>
        <w:spacing w:before="100" w:beforeAutospacing="1" w:after="12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Types:</w:t>
      </w:r>
    </w:p>
    <w:p w:rsidR="00434BDB" w:rsidRPr="00434BDB" w:rsidRDefault="00434BDB" w:rsidP="00434BDB">
      <w:pPr>
        <w:numPr>
          <w:ilvl w:val="1"/>
          <w:numId w:val="8"/>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Reversed-Phase HPLC:</w:t>
      </w:r>
      <w:r w:rsidRPr="00434BDB">
        <w:rPr>
          <w:rFonts w:ascii="Segoe UI" w:eastAsia="Times New Roman" w:hAnsi="Segoe UI" w:cs="Segoe UI"/>
          <w:color w:val="0F1115"/>
          <w:sz w:val="24"/>
          <w:szCs w:val="24"/>
        </w:rPr>
        <w:t> Non-polar stationary phase (e.g., C18) and polar mobile phase. Most common type.</w:t>
      </w:r>
    </w:p>
    <w:p w:rsidR="00434BDB" w:rsidRPr="00434BDB" w:rsidRDefault="00434BDB" w:rsidP="00434BDB">
      <w:pPr>
        <w:numPr>
          <w:ilvl w:val="1"/>
          <w:numId w:val="8"/>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Normal-Phase HPLC:</w:t>
      </w:r>
      <w:r w:rsidRPr="00434BDB">
        <w:rPr>
          <w:rFonts w:ascii="Segoe UI" w:eastAsia="Times New Roman" w:hAnsi="Segoe UI" w:cs="Segoe UI"/>
          <w:color w:val="0F1115"/>
          <w:sz w:val="24"/>
          <w:szCs w:val="24"/>
        </w:rPr>
        <w:t> Polar stationary phase and non-polar mobile phase.</w:t>
      </w:r>
    </w:p>
    <w:p w:rsidR="00434BDB" w:rsidRPr="00434BDB" w:rsidRDefault="00434BDB" w:rsidP="00434BDB">
      <w:pPr>
        <w:numPr>
          <w:ilvl w:val="0"/>
          <w:numId w:val="8"/>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Applications:</w:t>
      </w:r>
      <w:r w:rsidRPr="00434BDB">
        <w:rPr>
          <w:rFonts w:ascii="Segoe UI" w:eastAsia="Times New Roman" w:hAnsi="Segoe UI" w:cs="Segoe UI"/>
          <w:color w:val="0F1115"/>
          <w:sz w:val="24"/>
          <w:szCs w:val="24"/>
        </w:rPr>
        <w:t> Quantitative and qualitative analysis in pharmaceuticals (drug testing), environmental monitoring, food and beverage (e.g., caffeine content), forensics.</w:t>
      </w:r>
    </w:p>
    <w:p w:rsidR="00434BDB" w:rsidRPr="00434BDB" w:rsidRDefault="00434BDB" w:rsidP="00434BDB">
      <w:pPr>
        <w:numPr>
          <w:ilvl w:val="0"/>
          <w:numId w:val="8"/>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Pros:</w:t>
      </w:r>
      <w:r w:rsidRPr="00434BDB">
        <w:rPr>
          <w:rFonts w:ascii="Segoe UI" w:eastAsia="Times New Roman" w:hAnsi="Segoe UI" w:cs="Segoe UI"/>
          <w:color w:val="0F1115"/>
          <w:sz w:val="24"/>
          <w:szCs w:val="24"/>
        </w:rPr>
        <w:t> Highly accurate, quantitative, excellent resolution, versatile, automatable.</w:t>
      </w:r>
    </w:p>
    <w:p w:rsidR="00434BDB" w:rsidRPr="00434BDB" w:rsidRDefault="00434BDB" w:rsidP="00434BDB">
      <w:pPr>
        <w:numPr>
          <w:ilvl w:val="0"/>
          <w:numId w:val="8"/>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Cons:</w:t>
      </w:r>
      <w:r w:rsidRPr="00434BDB">
        <w:rPr>
          <w:rFonts w:ascii="Segoe UI" w:eastAsia="Times New Roman" w:hAnsi="Segoe UI" w:cs="Segoe UI"/>
          <w:color w:val="0F1115"/>
          <w:sz w:val="24"/>
          <w:szCs w:val="24"/>
        </w:rPr>
        <w:t> Expensive instrumentation and maintenance, requires technical skill.</w:t>
      </w:r>
    </w:p>
    <w:p w:rsidR="00434BDB" w:rsidRPr="00434BDB" w:rsidRDefault="00434BDB" w:rsidP="00434BDB">
      <w:pPr>
        <w:shd w:val="clear" w:color="auto" w:fill="FFFFFF"/>
        <w:spacing w:before="240" w:after="120" w:line="240" w:lineRule="auto"/>
        <w:outlineLvl w:val="4"/>
        <w:rPr>
          <w:rFonts w:ascii="Segoe UI" w:eastAsia="Times New Roman" w:hAnsi="Segoe UI" w:cs="Segoe UI"/>
          <w:b/>
          <w:bCs/>
          <w:color w:val="0F1115"/>
          <w:sz w:val="20"/>
        </w:rPr>
      </w:pPr>
      <w:r w:rsidRPr="00434BDB">
        <w:rPr>
          <w:rFonts w:ascii="Segoe UI" w:eastAsia="Times New Roman" w:hAnsi="Segoe UI" w:cs="Segoe UI"/>
          <w:b/>
          <w:bCs/>
          <w:color w:val="0F1115"/>
          <w:sz w:val="20"/>
        </w:rPr>
        <w:t>4. Gas Chromatography (GC)</w:t>
      </w:r>
    </w:p>
    <w:p w:rsidR="00434BDB" w:rsidRPr="00434BDB" w:rsidRDefault="00434BDB" w:rsidP="00434BDB">
      <w:pPr>
        <w:numPr>
          <w:ilvl w:val="0"/>
          <w:numId w:val="9"/>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Principle:</w:t>
      </w:r>
      <w:r w:rsidRPr="00434BDB">
        <w:rPr>
          <w:rFonts w:ascii="Segoe UI" w:eastAsia="Times New Roman" w:hAnsi="Segoe UI" w:cs="Segoe UI"/>
          <w:color w:val="0F1115"/>
          <w:sz w:val="24"/>
          <w:szCs w:val="24"/>
        </w:rPr>
        <w:t> Partition.</w:t>
      </w:r>
    </w:p>
    <w:p w:rsidR="00434BDB" w:rsidRPr="00434BDB" w:rsidRDefault="00434BDB" w:rsidP="00434BDB">
      <w:pPr>
        <w:numPr>
          <w:ilvl w:val="0"/>
          <w:numId w:val="9"/>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Setup:</w:t>
      </w:r>
      <w:r w:rsidRPr="00434BDB">
        <w:rPr>
          <w:rFonts w:ascii="Segoe UI" w:eastAsia="Times New Roman" w:hAnsi="Segoe UI" w:cs="Segoe UI"/>
          <w:color w:val="0F1115"/>
          <w:sz w:val="24"/>
          <w:szCs w:val="24"/>
        </w:rPr>
        <w:t> The mobile phase is an inert gas (carrier gas). The sample is vaporized and injected onto the column, which is housed in an oven. Separation occurs based on volatility and polarity. A detector (e.g., Flame Ionization Detector - FID, Mass Spectrometer - MS) analyzes the eluting gases.</w:t>
      </w:r>
    </w:p>
    <w:p w:rsidR="00434BDB" w:rsidRPr="00434BDB" w:rsidRDefault="00434BDB" w:rsidP="00434BDB">
      <w:pPr>
        <w:numPr>
          <w:ilvl w:val="0"/>
          <w:numId w:val="9"/>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lastRenderedPageBreak/>
        <w:t>Key Feature:</w:t>
      </w:r>
      <w:r w:rsidRPr="00434BDB">
        <w:rPr>
          <w:rFonts w:ascii="Segoe UI" w:eastAsia="Times New Roman" w:hAnsi="Segoe UI" w:cs="Segoe UI"/>
          <w:color w:val="0F1115"/>
          <w:sz w:val="24"/>
          <w:szCs w:val="24"/>
        </w:rPr>
        <w:t> Requires samples to be </w:t>
      </w:r>
      <w:r w:rsidRPr="00434BDB">
        <w:rPr>
          <w:rFonts w:ascii="Segoe UI" w:eastAsia="Times New Roman" w:hAnsi="Segoe UI" w:cs="Segoe UI"/>
          <w:b/>
          <w:bCs/>
          <w:color w:val="0F1115"/>
          <w:sz w:val="24"/>
          <w:szCs w:val="24"/>
        </w:rPr>
        <w:t>volatile</w:t>
      </w:r>
      <w:r w:rsidRPr="00434BDB">
        <w:rPr>
          <w:rFonts w:ascii="Segoe UI" w:eastAsia="Times New Roman" w:hAnsi="Segoe UI" w:cs="Segoe UI"/>
          <w:color w:val="0F1115"/>
          <w:sz w:val="24"/>
          <w:szCs w:val="24"/>
        </w:rPr>
        <w:t> and </w:t>
      </w:r>
      <w:r w:rsidRPr="00434BDB">
        <w:rPr>
          <w:rFonts w:ascii="Segoe UI" w:eastAsia="Times New Roman" w:hAnsi="Segoe UI" w:cs="Segoe UI"/>
          <w:b/>
          <w:bCs/>
          <w:color w:val="0F1115"/>
          <w:sz w:val="24"/>
          <w:szCs w:val="24"/>
        </w:rPr>
        <w:t>thermally stable</w:t>
      </w:r>
      <w:r w:rsidRPr="00434BDB">
        <w:rPr>
          <w:rFonts w:ascii="Segoe UI" w:eastAsia="Times New Roman" w:hAnsi="Segoe UI" w:cs="Segoe UI"/>
          <w:color w:val="0F1115"/>
          <w:sz w:val="24"/>
          <w:szCs w:val="24"/>
        </w:rPr>
        <w:t>.</w:t>
      </w:r>
    </w:p>
    <w:p w:rsidR="00434BDB" w:rsidRPr="00434BDB" w:rsidRDefault="00434BDB" w:rsidP="00434BDB">
      <w:pPr>
        <w:numPr>
          <w:ilvl w:val="0"/>
          <w:numId w:val="9"/>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Applications:</w:t>
      </w:r>
      <w:r w:rsidRPr="00434BDB">
        <w:rPr>
          <w:rFonts w:ascii="Segoe UI" w:eastAsia="Times New Roman" w:hAnsi="Segoe UI" w:cs="Segoe UI"/>
          <w:color w:val="0F1115"/>
          <w:sz w:val="24"/>
          <w:szCs w:val="24"/>
        </w:rPr>
        <w:t> Analysis of fuels, essential oils, environmental pollutants, blood alcohol content, volatile organic compounds (VOCs).</w:t>
      </w:r>
    </w:p>
    <w:p w:rsidR="00434BDB" w:rsidRPr="00434BDB" w:rsidRDefault="00434BDB" w:rsidP="00434BDB">
      <w:pPr>
        <w:numPr>
          <w:ilvl w:val="0"/>
          <w:numId w:val="9"/>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Pros:</w:t>
      </w:r>
      <w:r w:rsidRPr="00434BDB">
        <w:rPr>
          <w:rFonts w:ascii="Segoe UI" w:eastAsia="Times New Roman" w:hAnsi="Segoe UI" w:cs="Segoe UI"/>
          <w:color w:val="0F1115"/>
          <w:sz w:val="24"/>
          <w:szCs w:val="24"/>
        </w:rPr>
        <w:t> Very high resolution, excellent for complex volatile mixtures, highly sensitive detectors (like GC-MS).</w:t>
      </w:r>
    </w:p>
    <w:p w:rsidR="00434BDB" w:rsidRPr="00434BDB" w:rsidRDefault="00434BDB" w:rsidP="00434BDB">
      <w:pPr>
        <w:numPr>
          <w:ilvl w:val="0"/>
          <w:numId w:val="9"/>
        </w:numPr>
        <w:shd w:val="clear" w:color="auto" w:fill="FFFFFF"/>
        <w:spacing w:before="100" w:beforeAutospacing="1" w:after="0" w:line="240" w:lineRule="auto"/>
        <w:ind w:left="0"/>
        <w:rPr>
          <w:rFonts w:ascii="Segoe UI" w:eastAsia="Times New Roman" w:hAnsi="Segoe UI" w:cs="Segoe UI"/>
          <w:color w:val="0F1115"/>
          <w:sz w:val="24"/>
          <w:szCs w:val="24"/>
        </w:rPr>
      </w:pPr>
      <w:r w:rsidRPr="00434BDB">
        <w:rPr>
          <w:rFonts w:ascii="Segoe UI" w:eastAsia="Times New Roman" w:hAnsi="Segoe UI" w:cs="Segoe UI"/>
          <w:b/>
          <w:bCs/>
          <w:color w:val="0F1115"/>
          <w:sz w:val="24"/>
          <w:szCs w:val="24"/>
        </w:rPr>
        <w:t>Cons:</w:t>
      </w:r>
      <w:r w:rsidRPr="00434BDB">
        <w:rPr>
          <w:rFonts w:ascii="Segoe UI" w:eastAsia="Times New Roman" w:hAnsi="Segoe UI" w:cs="Segoe UI"/>
          <w:color w:val="0F1115"/>
          <w:sz w:val="24"/>
          <w:szCs w:val="24"/>
        </w:rPr>
        <w:t> Limited to volatile/</w:t>
      </w:r>
      <w:proofErr w:type="spellStart"/>
      <w:r w:rsidRPr="00434BDB">
        <w:rPr>
          <w:rFonts w:ascii="Segoe UI" w:eastAsia="Times New Roman" w:hAnsi="Segoe UI" w:cs="Segoe UI"/>
          <w:color w:val="0F1115"/>
          <w:sz w:val="24"/>
          <w:szCs w:val="24"/>
        </w:rPr>
        <w:t>thermostable</w:t>
      </w:r>
      <w:proofErr w:type="spellEnd"/>
      <w:r w:rsidRPr="00434BDB">
        <w:rPr>
          <w:rFonts w:ascii="Segoe UI" w:eastAsia="Times New Roman" w:hAnsi="Segoe UI" w:cs="Segoe UI"/>
          <w:color w:val="0F1115"/>
          <w:sz w:val="24"/>
          <w:szCs w:val="24"/>
        </w:rPr>
        <w:t xml:space="preserve"> compounds, not suitable for large biomolecules like proteins.</w:t>
      </w:r>
    </w:p>
    <w:p w:rsidR="00434BDB" w:rsidRPr="00434BDB" w:rsidRDefault="00434BDB" w:rsidP="00434BDB">
      <w:pPr>
        <w:shd w:val="clear" w:color="auto" w:fill="FFFFFF"/>
        <w:spacing w:before="240" w:after="240" w:line="240" w:lineRule="auto"/>
        <w:outlineLvl w:val="4"/>
        <w:rPr>
          <w:rFonts w:ascii="Segoe UI" w:eastAsia="Times New Roman" w:hAnsi="Segoe UI" w:cs="Segoe UI"/>
          <w:b/>
          <w:bCs/>
          <w:color w:val="0F1115"/>
          <w:sz w:val="20"/>
        </w:rPr>
      </w:pPr>
      <w:r w:rsidRPr="00434BDB">
        <w:rPr>
          <w:rFonts w:ascii="Segoe UI" w:eastAsia="Times New Roman" w:hAnsi="Segoe UI" w:cs="Segoe UI"/>
          <w:b/>
          <w:bCs/>
          <w:color w:val="0F1115"/>
          <w:sz w:val="20"/>
        </w:rPr>
        <w:t>5. Comparison Table: HPLC vs. 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7"/>
        <w:gridCol w:w="3895"/>
        <w:gridCol w:w="3848"/>
      </w:tblGrid>
      <w:tr w:rsidR="00434BDB" w:rsidRPr="00434BDB" w:rsidTr="00434BDB">
        <w:trPr>
          <w:tblHeader/>
        </w:trPr>
        <w:tc>
          <w:tcPr>
            <w:tcW w:w="0" w:type="auto"/>
            <w:tcMar>
              <w:top w:w="150" w:type="dxa"/>
              <w:left w:w="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b/>
                <w:bCs/>
                <w:sz w:val="24"/>
                <w:szCs w:val="24"/>
              </w:rPr>
            </w:pPr>
            <w:bookmarkStart w:id="0" w:name="_GoBack"/>
            <w:r w:rsidRPr="00434BDB">
              <w:rPr>
                <w:rFonts w:ascii="Times New Roman" w:eastAsia="Times New Roman" w:hAnsi="Times New Roman" w:cs="Times New Roman"/>
                <w:b/>
                <w:bCs/>
                <w:sz w:val="24"/>
                <w:szCs w:val="24"/>
              </w:rPr>
              <w:t>Feature</w:t>
            </w:r>
          </w:p>
        </w:tc>
        <w:tc>
          <w:tcPr>
            <w:tcW w:w="0" w:type="auto"/>
            <w:tcMar>
              <w:top w:w="150" w:type="dxa"/>
              <w:left w:w="24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b/>
                <w:bCs/>
                <w:sz w:val="24"/>
                <w:szCs w:val="24"/>
              </w:rPr>
            </w:pPr>
            <w:r w:rsidRPr="00434BDB">
              <w:rPr>
                <w:rFonts w:ascii="Times New Roman" w:eastAsia="Times New Roman" w:hAnsi="Times New Roman" w:cs="Times New Roman"/>
                <w:b/>
                <w:bCs/>
                <w:sz w:val="24"/>
                <w:szCs w:val="24"/>
              </w:rPr>
              <w:t>HPLC</w:t>
            </w:r>
          </w:p>
        </w:tc>
        <w:tc>
          <w:tcPr>
            <w:tcW w:w="0" w:type="auto"/>
            <w:tcMar>
              <w:top w:w="150" w:type="dxa"/>
              <w:left w:w="24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b/>
                <w:bCs/>
                <w:sz w:val="24"/>
                <w:szCs w:val="24"/>
              </w:rPr>
            </w:pPr>
            <w:r w:rsidRPr="00434BDB">
              <w:rPr>
                <w:rFonts w:ascii="Times New Roman" w:eastAsia="Times New Roman" w:hAnsi="Times New Roman" w:cs="Times New Roman"/>
                <w:b/>
                <w:bCs/>
                <w:sz w:val="24"/>
                <w:szCs w:val="24"/>
              </w:rPr>
              <w:t>GC</w:t>
            </w:r>
          </w:p>
        </w:tc>
      </w:tr>
      <w:tr w:rsidR="00434BDB" w:rsidRPr="00434BDB" w:rsidTr="00434BDB">
        <w:tc>
          <w:tcPr>
            <w:tcW w:w="0" w:type="auto"/>
            <w:tcMar>
              <w:top w:w="150" w:type="dxa"/>
              <w:left w:w="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b/>
                <w:bCs/>
                <w:sz w:val="24"/>
                <w:szCs w:val="24"/>
              </w:rPr>
              <w:t>Mobile Phase</w:t>
            </w:r>
          </w:p>
        </w:tc>
        <w:tc>
          <w:tcPr>
            <w:tcW w:w="0" w:type="auto"/>
            <w:tcMar>
              <w:top w:w="150" w:type="dxa"/>
              <w:left w:w="24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t>Liquid</w:t>
            </w:r>
          </w:p>
        </w:tc>
        <w:tc>
          <w:tcPr>
            <w:tcW w:w="0" w:type="auto"/>
            <w:tcMar>
              <w:top w:w="150" w:type="dxa"/>
              <w:left w:w="24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t>Gas (e.g., He, N</w:t>
            </w:r>
            <w:r w:rsidRPr="00434BDB">
              <w:rPr>
                <w:rFonts w:ascii="Cambria Math" w:eastAsia="Times New Roman" w:hAnsi="Cambria Math" w:cs="Cambria Math"/>
                <w:sz w:val="24"/>
                <w:szCs w:val="24"/>
              </w:rPr>
              <w:t>₂</w:t>
            </w:r>
            <w:r w:rsidRPr="00434BDB">
              <w:rPr>
                <w:rFonts w:ascii="Times New Roman" w:eastAsia="Times New Roman" w:hAnsi="Times New Roman" w:cs="Times New Roman"/>
                <w:sz w:val="24"/>
                <w:szCs w:val="24"/>
              </w:rPr>
              <w:t>)</w:t>
            </w:r>
          </w:p>
        </w:tc>
      </w:tr>
      <w:tr w:rsidR="00434BDB" w:rsidRPr="00434BDB" w:rsidTr="00434BDB">
        <w:tc>
          <w:tcPr>
            <w:tcW w:w="0" w:type="auto"/>
            <w:tcMar>
              <w:top w:w="150" w:type="dxa"/>
              <w:left w:w="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b/>
                <w:bCs/>
                <w:sz w:val="24"/>
                <w:szCs w:val="24"/>
              </w:rPr>
              <w:t>Sample</w:t>
            </w:r>
          </w:p>
        </w:tc>
        <w:tc>
          <w:tcPr>
            <w:tcW w:w="0" w:type="auto"/>
            <w:tcMar>
              <w:top w:w="150" w:type="dxa"/>
              <w:left w:w="24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t>Non-volatile, thermally unstable, large molecules (e.g., drugs, proteins, sugars)</w:t>
            </w:r>
          </w:p>
        </w:tc>
        <w:tc>
          <w:tcPr>
            <w:tcW w:w="0" w:type="auto"/>
            <w:tcMar>
              <w:top w:w="150" w:type="dxa"/>
              <w:left w:w="24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t>Volatile, thermally stable, small molecules (e.g., solvents, fuels, essential oils)</w:t>
            </w:r>
          </w:p>
        </w:tc>
      </w:tr>
      <w:tr w:rsidR="00434BDB" w:rsidRPr="00434BDB" w:rsidTr="00434BDB">
        <w:tc>
          <w:tcPr>
            <w:tcW w:w="0" w:type="auto"/>
            <w:tcMar>
              <w:top w:w="150" w:type="dxa"/>
              <w:left w:w="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b/>
                <w:bCs/>
                <w:sz w:val="24"/>
                <w:szCs w:val="24"/>
              </w:rPr>
              <w:t>Temperature</w:t>
            </w:r>
          </w:p>
        </w:tc>
        <w:tc>
          <w:tcPr>
            <w:tcW w:w="0" w:type="auto"/>
            <w:tcMar>
              <w:top w:w="150" w:type="dxa"/>
              <w:left w:w="24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t>Usually ambient</w:t>
            </w:r>
          </w:p>
        </w:tc>
        <w:tc>
          <w:tcPr>
            <w:tcW w:w="0" w:type="auto"/>
            <w:tcMar>
              <w:top w:w="150" w:type="dxa"/>
              <w:left w:w="24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t>High temperatures (controlled oven)</w:t>
            </w:r>
          </w:p>
        </w:tc>
      </w:tr>
      <w:tr w:rsidR="00434BDB" w:rsidRPr="00434BDB" w:rsidTr="00434BDB">
        <w:tc>
          <w:tcPr>
            <w:tcW w:w="0" w:type="auto"/>
            <w:tcMar>
              <w:top w:w="150" w:type="dxa"/>
              <w:left w:w="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b/>
                <w:bCs/>
                <w:sz w:val="24"/>
                <w:szCs w:val="24"/>
              </w:rPr>
              <w:t>Principle</w:t>
            </w:r>
          </w:p>
        </w:tc>
        <w:tc>
          <w:tcPr>
            <w:tcW w:w="0" w:type="auto"/>
            <w:tcMar>
              <w:top w:w="150" w:type="dxa"/>
              <w:left w:w="24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t>Partitioning between liquid and solid</w:t>
            </w:r>
          </w:p>
        </w:tc>
        <w:tc>
          <w:tcPr>
            <w:tcW w:w="0" w:type="auto"/>
            <w:tcMar>
              <w:top w:w="150" w:type="dxa"/>
              <w:left w:w="24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t>Partitioning between gas and liquid</w:t>
            </w:r>
          </w:p>
        </w:tc>
      </w:tr>
      <w:tr w:rsidR="00434BDB" w:rsidRPr="00434BDB" w:rsidTr="00434BDB">
        <w:tc>
          <w:tcPr>
            <w:tcW w:w="0" w:type="auto"/>
            <w:tcMar>
              <w:top w:w="150" w:type="dxa"/>
              <w:left w:w="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b/>
                <w:bCs/>
                <w:sz w:val="24"/>
                <w:szCs w:val="24"/>
              </w:rPr>
              <w:t>Detection</w:t>
            </w:r>
          </w:p>
        </w:tc>
        <w:tc>
          <w:tcPr>
            <w:tcW w:w="0" w:type="auto"/>
            <w:tcMar>
              <w:top w:w="150" w:type="dxa"/>
              <w:left w:w="24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t>UV-Vis, Fluorescence, Refractive Index</w:t>
            </w:r>
          </w:p>
        </w:tc>
        <w:tc>
          <w:tcPr>
            <w:tcW w:w="0" w:type="auto"/>
            <w:tcMar>
              <w:top w:w="150" w:type="dxa"/>
              <w:left w:w="240" w:type="dxa"/>
              <w:bottom w:w="150" w:type="dxa"/>
              <w:right w:w="240" w:type="dxa"/>
            </w:tcMar>
            <w:vAlign w:val="center"/>
            <w:hideMark/>
          </w:tcPr>
          <w:p w:rsidR="00434BDB" w:rsidRPr="00434BDB" w:rsidRDefault="00434BDB" w:rsidP="00434BDB">
            <w:pPr>
              <w:spacing w:after="0" w:line="240" w:lineRule="auto"/>
              <w:rPr>
                <w:rFonts w:ascii="Times New Roman" w:eastAsia="Times New Roman" w:hAnsi="Times New Roman" w:cs="Times New Roman"/>
                <w:sz w:val="24"/>
                <w:szCs w:val="24"/>
              </w:rPr>
            </w:pPr>
            <w:r w:rsidRPr="00434BDB">
              <w:rPr>
                <w:rFonts w:ascii="Times New Roman" w:eastAsia="Times New Roman" w:hAnsi="Times New Roman" w:cs="Times New Roman"/>
                <w:sz w:val="24"/>
                <w:szCs w:val="24"/>
              </w:rPr>
              <w:t>FID, TCD, Mass Spectrometry (M</w:t>
            </w:r>
          </w:p>
        </w:tc>
      </w:tr>
      <w:bookmarkEnd w:id="0"/>
    </w:tbl>
    <w:p w:rsidR="00F96E49" w:rsidRDefault="00F96E49"/>
    <w:sectPr w:rsidR="00F96E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1CAF"/>
    <w:multiLevelType w:val="multilevel"/>
    <w:tmpl w:val="5548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E484C"/>
    <w:multiLevelType w:val="multilevel"/>
    <w:tmpl w:val="9C92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7084A"/>
    <w:multiLevelType w:val="multilevel"/>
    <w:tmpl w:val="7014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7485F"/>
    <w:multiLevelType w:val="multilevel"/>
    <w:tmpl w:val="465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035052"/>
    <w:multiLevelType w:val="multilevel"/>
    <w:tmpl w:val="60E8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A242E7"/>
    <w:multiLevelType w:val="multilevel"/>
    <w:tmpl w:val="9540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4C2ECA"/>
    <w:multiLevelType w:val="multilevel"/>
    <w:tmpl w:val="7B0E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3834BC"/>
    <w:multiLevelType w:val="multilevel"/>
    <w:tmpl w:val="918A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67632"/>
    <w:multiLevelType w:val="multilevel"/>
    <w:tmpl w:val="7E26F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DB"/>
    <w:rsid w:val="00434BDB"/>
    <w:rsid w:val="00F96E4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4F471-BA8B-4298-A8A8-066BB920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34B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4B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34BDB"/>
    <w:pPr>
      <w:spacing w:before="100" w:beforeAutospacing="1" w:after="100" w:afterAutospacing="1" w:line="240" w:lineRule="auto"/>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4BD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4BD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34BDB"/>
    <w:rPr>
      <w:rFonts w:ascii="Times New Roman" w:eastAsia="Times New Roman" w:hAnsi="Times New Roman" w:cs="Times New Roman"/>
      <w:b/>
      <w:bCs/>
      <w:sz w:val="20"/>
    </w:rPr>
  </w:style>
  <w:style w:type="character" w:styleId="Strong">
    <w:name w:val="Strong"/>
    <w:basedOn w:val="DefaultParagraphFont"/>
    <w:uiPriority w:val="22"/>
    <w:qFormat/>
    <w:rsid w:val="00434BDB"/>
    <w:rPr>
      <w:b/>
      <w:bCs/>
    </w:rPr>
  </w:style>
  <w:style w:type="paragraph" w:customStyle="1" w:styleId="ds-markdown-paragraph">
    <w:name w:val="ds-markdown-paragraph"/>
    <w:basedOn w:val="Normal"/>
    <w:rsid w:val="00434B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96456">
      <w:bodyDiv w:val="1"/>
      <w:marLeft w:val="0"/>
      <w:marRight w:val="0"/>
      <w:marTop w:val="0"/>
      <w:marBottom w:val="0"/>
      <w:divBdr>
        <w:top w:val="none" w:sz="0" w:space="0" w:color="auto"/>
        <w:left w:val="none" w:sz="0" w:space="0" w:color="auto"/>
        <w:bottom w:val="none" w:sz="0" w:space="0" w:color="auto"/>
        <w:right w:val="none" w:sz="0" w:space="0" w:color="auto"/>
      </w:divBdr>
      <w:divsChild>
        <w:div w:id="2143964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Pruthviraj</dc:creator>
  <cp:keywords/>
  <dc:description/>
  <cp:lastModifiedBy>Pruthviraj</cp:lastModifiedBy>
  <cp:revision>1</cp:revision>
  <dcterms:created xsi:type="dcterms:W3CDTF">2025-09-20T05:59:00Z</dcterms:created>
  <dcterms:modified xsi:type="dcterms:W3CDTF">2025-09-20T06:00:00Z</dcterms:modified>
</cp:coreProperties>
</file>