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56" w:rsidRPr="003D1D56" w:rsidRDefault="003D1D56" w:rsidP="003D1D56">
      <w:pPr>
        <w:jc w:val="center"/>
        <w:rPr>
          <w:rFonts w:ascii="Algerian" w:hAnsi="Algerian" w:cs="Times New Roman"/>
          <w:b/>
          <w:bCs/>
          <w:color w:val="FF0000"/>
          <w:sz w:val="28"/>
          <w:szCs w:val="24"/>
        </w:rPr>
      </w:pPr>
      <w:r w:rsidRPr="003D1D56">
        <w:rPr>
          <w:rFonts w:ascii="Algerian" w:hAnsi="Algerian" w:cs="Times New Roman"/>
          <w:b/>
          <w:bCs/>
          <w:color w:val="FF0000"/>
          <w:sz w:val="28"/>
          <w:szCs w:val="24"/>
        </w:rPr>
        <w:t>ANTIHYPERLIPIDAEMIC AGENTS</w:t>
      </w:r>
    </w:p>
    <w:p w:rsidR="00A37524" w:rsidRPr="007E0CF5" w:rsidRDefault="007E0CF5">
      <w:pPr>
        <w:rPr>
          <w:rFonts w:ascii="Times New Roman" w:hAnsi="Times New Roman" w:cs="Times New Roman"/>
          <w:b/>
          <w:bCs/>
          <w:sz w:val="24"/>
          <w:szCs w:val="22"/>
        </w:rPr>
      </w:pPr>
      <w:r w:rsidRPr="007E0CF5">
        <w:rPr>
          <w:rFonts w:ascii="Times New Roman" w:hAnsi="Times New Roman" w:cs="Times New Roman"/>
          <w:b/>
          <w:bCs/>
          <w:sz w:val="24"/>
          <w:szCs w:val="22"/>
        </w:rPr>
        <w:t>Learning objectives</w:t>
      </w:r>
    </w:p>
    <w:p w:rsidR="00A37524" w:rsidRPr="007E0CF5" w:rsidRDefault="00DC34F7" w:rsidP="007E0CF5">
      <w:pPr>
        <w:numPr>
          <w:ilvl w:val="0"/>
          <w:numId w:val="1"/>
        </w:numPr>
        <w:jc w:val="both"/>
        <w:rPr>
          <w:rFonts w:ascii="Times New Roman" w:hAnsi="Times New Roman" w:cs="Times New Roman"/>
          <w:sz w:val="24"/>
          <w:szCs w:val="22"/>
        </w:rPr>
      </w:pPr>
      <w:r w:rsidRPr="007E0CF5">
        <w:rPr>
          <w:rFonts w:ascii="Times New Roman" w:hAnsi="Times New Roman" w:cs="Times New Roman"/>
          <w:sz w:val="24"/>
          <w:szCs w:val="22"/>
        </w:rPr>
        <w:t>Upon completion of this chapter, students should be able to understand basic concepts in Hyperlipidaemia, classification, mechanism of action, adverse effects and therapeutic uses of anti-</w:t>
      </w:r>
      <w:proofErr w:type="spellStart"/>
      <w:r w:rsidRPr="007E0CF5">
        <w:rPr>
          <w:rFonts w:ascii="Times New Roman" w:hAnsi="Times New Roman" w:cs="Times New Roman"/>
          <w:sz w:val="24"/>
          <w:szCs w:val="22"/>
        </w:rPr>
        <w:t>hyperlipidaemic</w:t>
      </w:r>
      <w:proofErr w:type="spellEnd"/>
      <w:r w:rsidRPr="007E0CF5">
        <w:rPr>
          <w:rFonts w:ascii="Times New Roman" w:hAnsi="Times New Roman" w:cs="Times New Roman"/>
          <w:sz w:val="24"/>
          <w:szCs w:val="22"/>
        </w:rPr>
        <w:t xml:space="preserve"> drugs. </w:t>
      </w:r>
    </w:p>
    <w:p w:rsidR="007E0CF5" w:rsidRPr="007E0CF5" w:rsidRDefault="007E0CF5" w:rsidP="007E0CF5">
      <w:pPr>
        <w:ind w:left="720"/>
        <w:jc w:val="both"/>
        <w:rPr>
          <w:rFonts w:ascii="Times New Roman" w:hAnsi="Times New Roman" w:cs="Times New Roman"/>
          <w:b/>
          <w:bCs/>
          <w:sz w:val="24"/>
          <w:szCs w:val="22"/>
        </w:rPr>
      </w:pPr>
      <w:r w:rsidRPr="007E0CF5">
        <w:rPr>
          <w:rFonts w:ascii="Times New Roman" w:hAnsi="Times New Roman" w:cs="Times New Roman"/>
          <w:b/>
          <w:bCs/>
          <w:sz w:val="24"/>
          <w:szCs w:val="22"/>
        </w:rPr>
        <w:t>Basic concepts in Hyperlipidaemia</w:t>
      </w:r>
    </w:p>
    <w:p w:rsidR="00A37524" w:rsidRPr="007E0CF5" w:rsidRDefault="00DC34F7" w:rsidP="007E0CF5">
      <w:pPr>
        <w:numPr>
          <w:ilvl w:val="0"/>
          <w:numId w:val="1"/>
        </w:numPr>
        <w:jc w:val="both"/>
        <w:rPr>
          <w:rFonts w:ascii="Times New Roman" w:hAnsi="Times New Roman" w:cs="Times New Roman"/>
          <w:b/>
          <w:bCs/>
          <w:i/>
          <w:iCs/>
          <w:sz w:val="24"/>
          <w:szCs w:val="22"/>
        </w:rPr>
      </w:pPr>
      <w:r w:rsidRPr="007E0CF5">
        <w:rPr>
          <w:rFonts w:ascii="Times New Roman" w:hAnsi="Times New Roman" w:cs="Times New Roman"/>
          <w:b/>
          <w:bCs/>
          <w:i/>
          <w:iCs/>
          <w:sz w:val="24"/>
          <w:szCs w:val="22"/>
        </w:rPr>
        <w:t>What is Hyperlipidaemia?</w:t>
      </w:r>
    </w:p>
    <w:p w:rsidR="007E0CF5" w:rsidRPr="007E0CF5" w:rsidRDefault="007E0CF5" w:rsidP="007E0CF5">
      <w:pPr>
        <w:ind w:left="720"/>
        <w:jc w:val="both"/>
        <w:rPr>
          <w:rFonts w:ascii="Times New Roman" w:hAnsi="Times New Roman" w:cs="Times New Roman"/>
          <w:sz w:val="24"/>
          <w:szCs w:val="22"/>
        </w:rPr>
      </w:pPr>
      <w:r w:rsidRPr="007E0CF5">
        <w:rPr>
          <w:rFonts w:ascii="Times New Roman" w:hAnsi="Times New Roman" w:cs="Times New Roman"/>
          <w:sz w:val="24"/>
          <w:szCs w:val="22"/>
        </w:rPr>
        <w:t xml:space="preserve">Hyperlipidaemia is a broad term, also called </w:t>
      </w:r>
      <w:proofErr w:type="spellStart"/>
      <w:r w:rsidRPr="007E0CF5">
        <w:rPr>
          <w:rFonts w:ascii="Times New Roman" w:hAnsi="Times New Roman" w:cs="Times New Roman"/>
          <w:sz w:val="24"/>
          <w:szCs w:val="22"/>
        </w:rPr>
        <w:t>hyperlipoproteinaemia</w:t>
      </w:r>
      <w:proofErr w:type="spellEnd"/>
      <w:r w:rsidRPr="007E0CF5">
        <w:rPr>
          <w:rFonts w:ascii="Times New Roman" w:hAnsi="Times New Roman" w:cs="Times New Roman"/>
          <w:sz w:val="24"/>
          <w:szCs w:val="22"/>
        </w:rPr>
        <w:t xml:space="preserve">, is a common disorder in developed countries and is a major cause of coronary heart disease. It results in abnormalities in lipid metabolism or plasma lipid transport or disorder in the synthesis and degradation of plasma proteins. </w:t>
      </w:r>
    </w:p>
    <w:p w:rsidR="00A37524" w:rsidRPr="0011734C" w:rsidRDefault="00DC34F7" w:rsidP="007E0CF5">
      <w:pPr>
        <w:numPr>
          <w:ilvl w:val="0"/>
          <w:numId w:val="1"/>
        </w:numPr>
        <w:jc w:val="both"/>
        <w:rPr>
          <w:rFonts w:ascii="Times New Roman" w:hAnsi="Times New Roman" w:cs="Times New Roman"/>
          <w:b/>
          <w:bCs/>
          <w:i/>
          <w:iCs/>
          <w:sz w:val="24"/>
          <w:szCs w:val="22"/>
        </w:rPr>
      </w:pPr>
      <w:r w:rsidRPr="0011734C">
        <w:rPr>
          <w:rFonts w:ascii="Times New Roman" w:hAnsi="Times New Roman" w:cs="Times New Roman"/>
          <w:b/>
          <w:bCs/>
          <w:i/>
          <w:iCs/>
          <w:sz w:val="24"/>
          <w:szCs w:val="22"/>
        </w:rPr>
        <w:t>Causes of Hyperlipidaemia</w:t>
      </w:r>
    </w:p>
    <w:p w:rsidR="0011734C" w:rsidRPr="0011734C" w:rsidRDefault="0011734C" w:rsidP="0011734C">
      <w:pPr>
        <w:ind w:left="720"/>
        <w:jc w:val="both"/>
        <w:rPr>
          <w:rFonts w:ascii="Times New Roman" w:hAnsi="Times New Roman" w:cs="Times New Roman"/>
          <w:sz w:val="24"/>
          <w:szCs w:val="22"/>
        </w:rPr>
      </w:pPr>
      <w:r>
        <w:rPr>
          <w:rFonts w:ascii="Times New Roman" w:hAnsi="Times New Roman" w:cs="Times New Roman"/>
          <w:sz w:val="24"/>
          <w:szCs w:val="22"/>
        </w:rPr>
        <w:t xml:space="preserve">Hyperlipidaemia is caused by lifestyle habits or treatable medical conditions. </w:t>
      </w:r>
      <w:proofErr w:type="spellStart"/>
      <w:r>
        <w:rPr>
          <w:rFonts w:ascii="Times New Roman" w:hAnsi="Times New Roman" w:cs="Times New Roman"/>
          <w:sz w:val="24"/>
          <w:szCs w:val="22"/>
        </w:rPr>
        <w:t>Obecity</w:t>
      </w:r>
      <w:proofErr w:type="spellEnd"/>
      <w:r w:rsidR="00807699">
        <w:rPr>
          <w:rFonts w:ascii="Times New Roman" w:hAnsi="Times New Roman" w:cs="Times New Roman"/>
          <w:sz w:val="24"/>
          <w:szCs w:val="22"/>
        </w:rPr>
        <w:t>,</w:t>
      </w:r>
      <w:r>
        <w:rPr>
          <w:rFonts w:ascii="Times New Roman" w:hAnsi="Times New Roman" w:cs="Times New Roman"/>
          <w:sz w:val="24"/>
          <w:szCs w:val="22"/>
        </w:rPr>
        <w:t xml:space="preserve"> not exercising, smoking, diabetes</w:t>
      </w:r>
      <w:r w:rsidR="00807699">
        <w:rPr>
          <w:rFonts w:ascii="Times New Roman" w:hAnsi="Times New Roman" w:cs="Times New Roman"/>
          <w:sz w:val="24"/>
          <w:szCs w:val="22"/>
        </w:rPr>
        <w:t>,</w:t>
      </w:r>
      <w:r>
        <w:rPr>
          <w:rFonts w:ascii="Times New Roman" w:hAnsi="Times New Roman" w:cs="Times New Roman"/>
          <w:sz w:val="24"/>
          <w:szCs w:val="22"/>
        </w:rPr>
        <w:t xml:space="preserve"> obstructive jaundice and an underactive thyroid gland inherit Hyperlipidaemia.</w:t>
      </w:r>
    </w:p>
    <w:p w:rsidR="00A37524" w:rsidRDefault="00DC34F7" w:rsidP="007E0CF5">
      <w:pPr>
        <w:numPr>
          <w:ilvl w:val="0"/>
          <w:numId w:val="1"/>
        </w:numPr>
        <w:jc w:val="both"/>
        <w:rPr>
          <w:rFonts w:ascii="Times New Roman" w:hAnsi="Times New Roman" w:cs="Times New Roman"/>
          <w:b/>
          <w:bCs/>
          <w:i/>
          <w:iCs/>
          <w:sz w:val="24"/>
          <w:szCs w:val="22"/>
        </w:rPr>
      </w:pPr>
      <w:r w:rsidRPr="007E0CF5">
        <w:rPr>
          <w:rFonts w:ascii="Times New Roman" w:hAnsi="Times New Roman" w:cs="Times New Roman"/>
          <w:b/>
          <w:bCs/>
          <w:i/>
          <w:iCs/>
          <w:sz w:val="24"/>
          <w:szCs w:val="22"/>
        </w:rPr>
        <w:t>What are Lipids?</w:t>
      </w:r>
    </w:p>
    <w:p w:rsidR="0011734C" w:rsidRPr="0011734C" w:rsidRDefault="0011734C" w:rsidP="0011734C">
      <w:pPr>
        <w:ind w:left="720"/>
        <w:jc w:val="both"/>
        <w:rPr>
          <w:rFonts w:ascii="Times New Roman" w:hAnsi="Times New Roman" w:cs="Times New Roman"/>
          <w:sz w:val="24"/>
          <w:szCs w:val="22"/>
        </w:rPr>
      </w:pPr>
      <w:r>
        <w:rPr>
          <w:rFonts w:ascii="Times New Roman" w:hAnsi="Times New Roman" w:cs="Times New Roman"/>
          <w:sz w:val="24"/>
          <w:szCs w:val="22"/>
        </w:rPr>
        <w:t>Lipids are heterogeneous mixtures of fatty acids and alcohols in the body. The major lipids in the blood stream are cholesterol and its esters, triglycerides and phospholipids.</w:t>
      </w:r>
    </w:p>
    <w:p w:rsidR="00A37524" w:rsidRDefault="00DC34F7" w:rsidP="007E0CF5">
      <w:pPr>
        <w:numPr>
          <w:ilvl w:val="0"/>
          <w:numId w:val="1"/>
        </w:numPr>
        <w:jc w:val="both"/>
        <w:rPr>
          <w:rFonts w:ascii="Times New Roman" w:hAnsi="Times New Roman" w:cs="Times New Roman"/>
          <w:b/>
          <w:bCs/>
          <w:i/>
          <w:iCs/>
          <w:sz w:val="24"/>
          <w:szCs w:val="22"/>
        </w:rPr>
      </w:pPr>
      <w:r w:rsidRPr="007E0CF5">
        <w:rPr>
          <w:rFonts w:ascii="Times New Roman" w:hAnsi="Times New Roman" w:cs="Times New Roman"/>
          <w:b/>
          <w:bCs/>
          <w:i/>
          <w:iCs/>
          <w:sz w:val="24"/>
          <w:szCs w:val="22"/>
        </w:rPr>
        <w:t>What are Lipoproteins?</w:t>
      </w:r>
    </w:p>
    <w:p w:rsidR="0011734C" w:rsidRPr="0011734C" w:rsidRDefault="0011734C" w:rsidP="0011734C">
      <w:pPr>
        <w:ind w:left="720"/>
        <w:jc w:val="both"/>
        <w:rPr>
          <w:rFonts w:ascii="Times New Roman" w:hAnsi="Times New Roman" w:cs="Times New Roman"/>
          <w:sz w:val="24"/>
          <w:szCs w:val="22"/>
        </w:rPr>
      </w:pPr>
      <w:r>
        <w:rPr>
          <w:rFonts w:ascii="Times New Roman" w:hAnsi="Times New Roman" w:cs="Times New Roman"/>
          <w:sz w:val="24"/>
          <w:szCs w:val="22"/>
        </w:rPr>
        <w:t>Since blood and other body fluids are watery, fat needs a special transport system to tra</w:t>
      </w:r>
      <w:r w:rsidR="00807699">
        <w:rPr>
          <w:rFonts w:ascii="Times New Roman" w:hAnsi="Times New Roman" w:cs="Times New Roman"/>
          <w:sz w:val="24"/>
          <w:szCs w:val="22"/>
        </w:rPr>
        <w:t>v</w:t>
      </w:r>
      <w:r>
        <w:rPr>
          <w:rFonts w:ascii="Times New Roman" w:hAnsi="Times New Roman" w:cs="Times New Roman"/>
          <w:sz w:val="24"/>
          <w:szCs w:val="22"/>
        </w:rPr>
        <w:t>el around the body. They are carried from one place to another mixing with protein particles, called lipoproteins.</w:t>
      </w:r>
      <w:r w:rsidR="00517697">
        <w:rPr>
          <w:rFonts w:ascii="Times New Roman" w:hAnsi="Times New Roman" w:cs="Times New Roman"/>
          <w:sz w:val="24"/>
          <w:szCs w:val="22"/>
        </w:rPr>
        <w:t xml:space="preserve"> There are </w:t>
      </w:r>
      <w:r w:rsidR="003D1D56">
        <w:rPr>
          <w:rFonts w:ascii="Times New Roman" w:hAnsi="Times New Roman" w:cs="Times New Roman"/>
          <w:sz w:val="24"/>
          <w:szCs w:val="22"/>
        </w:rPr>
        <w:t>4 or 5</w:t>
      </w:r>
      <w:r w:rsidR="00517697">
        <w:rPr>
          <w:rFonts w:ascii="Times New Roman" w:hAnsi="Times New Roman" w:cs="Times New Roman"/>
          <w:sz w:val="24"/>
          <w:szCs w:val="22"/>
        </w:rPr>
        <w:t xml:space="preserve"> different types of lipoproteins each ha</w:t>
      </w:r>
      <w:r w:rsidR="003D1D56">
        <w:rPr>
          <w:rFonts w:ascii="Times New Roman" w:hAnsi="Times New Roman" w:cs="Times New Roman"/>
          <w:sz w:val="24"/>
          <w:szCs w:val="22"/>
        </w:rPr>
        <w:t xml:space="preserve">ving distinct jobs- </w:t>
      </w:r>
      <w:proofErr w:type="spellStart"/>
      <w:r w:rsidR="003D1D56">
        <w:rPr>
          <w:rFonts w:ascii="Times New Roman" w:hAnsi="Times New Roman" w:cs="Times New Roman"/>
          <w:sz w:val="24"/>
          <w:szCs w:val="22"/>
        </w:rPr>
        <w:t>chylomicrons</w:t>
      </w:r>
      <w:proofErr w:type="spellEnd"/>
      <w:r w:rsidR="003D1D56">
        <w:rPr>
          <w:rFonts w:ascii="Times New Roman" w:hAnsi="Times New Roman" w:cs="Times New Roman"/>
          <w:sz w:val="24"/>
          <w:szCs w:val="22"/>
        </w:rPr>
        <w:t xml:space="preserve">, LDL, VLDL, IDL, </w:t>
      </w:r>
      <w:r w:rsidR="003D1D56" w:rsidRPr="003D1D56">
        <w:rPr>
          <w:rFonts w:ascii="Times New Roman" w:hAnsi="Times New Roman" w:cs="Times New Roman"/>
          <w:sz w:val="24"/>
          <w:szCs w:val="22"/>
        </w:rPr>
        <w:t xml:space="preserve"> </w:t>
      </w:r>
      <w:r w:rsidR="003D1D56">
        <w:rPr>
          <w:rFonts w:ascii="Times New Roman" w:hAnsi="Times New Roman" w:cs="Times New Roman"/>
          <w:sz w:val="24"/>
          <w:szCs w:val="22"/>
        </w:rPr>
        <w:t>HDL</w:t>
      </w:r>
    </w:p>
    <w:p w:rsidR="00A37524" w:rsidRDefault="00DC34F7" w:rsidP="007E0CF5">
      <w:pPr>
        <w:numPr>
          <w:ilvl w:val="0"/>
          <w:numId w:val="1"/>
        </w:numPr>
        <w:jc w:val="both"/>
        <w:rPr>
          <w:rFonts w:ascii="Times New Roman" w:hAnsi="Times New Roman" w:cs="Times New Roman"/>
          <w:b/>
          <w:bCs/>
          <w:i/>
          <w:iCs/>
          <w:sz w:val="24"/>
          <w:szCs w:val="22"/>
        </w:rPr>
      </w:pPr>
      <w:r w:rsidRPr="007E0CF5">
        <w:rPr>
          <w:rFonts w:ascii="Times New Roman" w:hAnsi="Times New Roman" w:cs="Times New Roman"/>
          <w:b/>
          <w:bCs/>
          <w:i/>
          <w:iCs/>
          <w:sz w:val="24"/>
          <w:szCs w:val="22"/>
        </w:rPr>
        <w:t xml:space="preserve">Types of Hyperlipidaemia </w:t>
      </w:r>
    </w:p>
    <w:p w:rsidR="003D1D56" w:rsidRDefault="003D1D56" w:rsidP="003D1D56">
      <w:pPr>
        <w:pStyle w:val="ListParagraph"/>
        <w:numPr>
          <w:ilvl w:val="0"/>
          <w:numId w:val="5"/>
        </w:numPr>
        <w:jc w:val="both"/>
        <w:rPr>
          <w:rFonts w:ascii="Times New Roman" w:hAnsi="Times New Roman" w:cs="Times New Roman"/>
          <w:sz w:val="24"/>
          <w:szCs w:val="22"/>
        </w:rPr>
      </w:pPr>
      <w:r>
        <w:rPr>
          <w:rFonts w:ascii="Times New Roman" w:hAnsi="Times New Roman" w:cs="Times New Roman"/>
          <w:sz w:val="24"/>
          <w:szCs w:val="22"/>
        </w:rPr>
        <w:t xml:space="preserve">Primary Hyperlipidaemia- it is due to genetic causes such as mutation in receptor protein, while secondary Hyperlipidaemia arises due to other underlying causes such as diabetes. </w:t>
      </w:r>
    </w:p>
    <w:p w:rsidR="003D1D56" w:rsidRDefault="003D1D56" w:rsidP="003D1D56">
      <w:pPr>
        <w:pStyle w:val="ListParagraph"/>
        <w:numPr>
          <w:ilvl w:val="0"/>
          <w:numId w:val="5"/>
        </w:numPr>
        <w:jc w:val="both"/>
        <w:rPr>
          <w:rFonts w:ascii="Times New Roman" w:hAnsi="Times New Roman" w:cs="Times New Roman"/>
          <w:sz w:val="24"/>
          <w:szCs w:val="22"/>
        </w:rPr>
      </w:pPr>
      <w:r>
        <w:rPr>
          <w:rFonts w:ascii="Times New Roman" w:hAnsi="Times New Roman" w:cs="Times New Roman"/>
          <w:sz w:val="24"/>
          <w:szCs w:val="22"/>
        </w:rPr>
        <w:t xml:space="preserve">Secondary Hyperlipidaemia- it is an abnormal rise in blood lipids (fats), including cholesterol and triglycerides. It does not cause discernible symptoms but can increase the risk of heart attack and stroke. </w:t>
      </w:r>
    </w:p>
    <w:p w:rsidR="003D1D56" w:rsidRPr="003D1D56" w:rsidRDefault="003D1D56" w:rsidP="003D1D56">
      <w:pPr>
        <w:pStyle w:val="ListParagraph"/>
        <w:ind w:left="1080"/>
        <w:jc w:val="both"/>
        <w:rPr>
          <w:rFonts w:ascii="Times New Roman" w:hAnsi="Times New Roman" w:cs="Times New Roman"/>
          <w:sz w:val="24"/>
          <w:szCs w:val="22"/>
        </w:rPr>
      </w:pPr>
    </w:p>
    <w:p w:rsidR="007E0CF5" w:rsidRPr="007E0CF5" w:rsidRDefault="007E0CF5" w:rsidP="007E0CF5">
      <w:pPr>
        <w:jc w:val="both"/>
        <w:rPr>
          <w:rFonts w:ascii="Times New Roman" w:hAnsi="Times New Roman" w:cs="Times New Roman"/>
          <w:b/>
          <w:bCs/>
          <w:sz w:val="24"/>
          <w:szCs w:val="22"/>
        </w:rPr>
      </w:pPr>
      <w:r w:rsidRPr="007E0CF5">
        <w:rPr>
          <w:rFonts w:ascii="Times New Roman" w:hAnsi="Times New Roman" w:cs="Times New Roman"/>
          <w:b/>
          <w:bCs/>
          <w:sz w:val="24"/>
          <w:szCs w:val="22"/>
        </w:rPr>
        <w:lastRenderedPageBreak/>
        <w:t xml:space="preserve">Classification of </w:t>
      </w:r>
      <w:proofErr w:type="spellStart"/>
      <w:r w:rsidRPr="007E0CF5">
        <w:rPr>
          <w:rFonts w:ascii="Times New Roman" w:hAnsi="Times New Roman" w:cs="Times New Roman"/>
          <w:b/>
          <w:bCs/>
          <w:sz w:val="24"/>
          <w:szCs w:val="22"/>
        </w:rPr>
        <w:t>Antihyperlipidaemics</w:t>
      </w:r>
      <w:proofErr w:type="spellEnd"/>
      <w:r>
        <w:rPr>
          <w:rFonts w:ascii="Times New Roman" w:hAnsi="Times New Roman" w:cs="Times New Roman"/>
          <w:b/>
          <w:bCs/>
          <w:sz w:val="24"/>
          <w:szCs w:val="22"/>
        </w:rPr>
        <w:t xml:space="preserve">: </w:t>
      </w:r>
    </w:p>
    <w:p w:rsidR="00A37524" w:rsidRPr="007E0CF5" w:rsidRDefault="00DC34F7" w:rsidP="007E0CF5">
      <w:pPr>
        <w:numPr>
          <w:ilvl w:val="0"/>
          <w:numId w:val="3"/>
        </w:numPr>
        <w:jc w:val="both"/>
        <w:rPr>
          <w:rFonts w:ascii="Times New Roman" w:hAnsi="Times New Roman" w:cs="Times New Roman"/>
          <w:sz w:val="24"/>
          <w:szCs w:val="22"/>
        </w:rPr>
      </w:pPr>
      <w:r w:rsidRPr="007E0CF5">
        <w:rPr>
          <w:rFonts w:ascii="Times New Roman" w:hAnsi="Times New Roman" w:cs="Times New Roman"/>
          <w:sz w:val="24"/>
          <w:szCs w:val="22"/>
        </w:rPr>
        <w:t xml:space="preserve">HMG- </w:t>
      </w:r>
      <w:proofErr w:type="spellStart"/>
      <w:r w:rsidRPr="007E0CF5">
        <w:rPr>
          <w:rFonts w:ascii="Times New Roman" w:hAnsi="Times New Roman" w:cs="Times New Roman"/>
          <w:sz w:val="24"/>
          <w:szCs w:val="22"/>
        </w:rPr>
        <w:t>CoA</w:t>
      </w:r>
      <w:proofErr w:type="spellEnd"/>
      <w:r w:rsidRPr="007E0CF5">
        <w:rPr>
          <w:rFonts w:ascii="Times New Roman" w:hAnsi="Times New Roman" w:cs="Times New Roman"/>
          <w:sz w:val="24"/>
          <w:szCs w:val="22"/>
        </w:rPr>
        <w:t xml:space="preserve"> </w:t>
      </w:r>
      <w:proofErr w:type="spellStart"/>
      <w:r w:rsidRPr="007E0CF5">
        <w:rPr>
          <w:rFonts w:ascii="Times New Roman" w:hAnsi="Times New Roman" w:cs="Times New Roman"/>
          <w:sz w:val="24"/>
          <w:szCs w:val="22"/>
        </w:rPr>
        <w:t>reductase</w:t>
      </w:r>
      <w:proofErr w:type="spellEnd"/>
      <w:r w:rsidRPr="007E0CF5">
        <w:rPr>
          <w:rFonts w:ascii="Times New Roman" w:hAnsi="Times New Roman" w:cs="Times New Roman"/>
          <w:sz w:val="24"/>
          <w:szCs w:val="22"/>
        </w:rPr>
        <w:t xml:space="preserve"> inhibitors- e.g. </w:t>
      </w:r>
      <w:proofErr w:type="spellStart"/>
      <w:r w:rsidRPr="007E0CF5">
        <w:rPr>
          <w:rFonts w:ascii="Times New Roman" w:hAnsi="Times New Roman" w:cs="Times New Roman"/>
          <w:sz w:val="24"/>
          <w:szCs w:val="22"/>
        </w:rPr>
        <w:t>Atorovastatin</w:t>
      </w:r>
      <w:proofErr w:type="spellEnd"/>
      <w:r w:rsidRPr="007E0CF5">
        <w:rPr>
          <w:rFonts w:ascii="Times New Roman" w:hAnsi="Times New Roman" w:cs="Times New Roman"/>
          <w:sz w:val="24"/>
          <w:szCs w:val="22"/>
        </w:rPr>
        <w:t xml:space="preserve"> </w:t>
      </w:r>
      <w:r w:rsidR="003D1D56">
        <w:rPr>
          <w:rFonts w:ascii="Times New Roman" w:hAnsi="Times New Roman" w:cs="Times New Roman"/>
          <w:sz w:val="24"/>
          <w:szCs w:val="22"/>
        </w:rPr>
        <w:t xml:space="preserve"> </w:t>
      </w:r>
    </w:p>
    <w:p w:rsidR="00A37524" w:rsidRPr="007E0CF5" w:rsidRDefault="00DC34F7" w:rsidP="007E0CF5">
      <w:pPr>
        <w:numPr>
          <w:ilvl w:val="0"/>
          <w:numId w:val="3"/>
        </w:numPr>
        <w:jc w:val="both"/>
        <w:rPr>
          <w:rFonts w:ascii="Times New Roman" w:hAnsi="Times New Roman" w:cs="Times New Roman"/>
          <w:sz w:val="24"/>
          <w:szCs w:val="22"/>
        </w:rPr>
      </w:pPr>
      <w:proofErr w:type="spellStart"/>
      <w:r w:rsidRPr="007E0CF5">
        <w:rPr>
          <w:rFonts w:ascii="Times New Roman" w:hAnsi="Times New Roman" w:cs="Times New Roman"/>
          <w:sz w:val="24"/>
          <w:szCs w:val="22"/>
        </w:rPr>
        <w:t>Fibrates</w:t>
      </w:r>
      <w:proofErr w:type="spellEnd"/>
      <w:r w:rsidRPr="007E0CF5">
        <w:rPr>
          <w:rFonts w:ascii="Times New Roman" w:hAnsi="Times New Roman" w:cs="Times New Roman"/>
          <w:sz w:val="24"/>
          <w:szCs w:val="22"/>
        </w:rPr>
        <w:t xml:space="preserve"> – </w:t>
      </w:r>
      <w:proofErr w:type="spellStart"/>
      <w:r w:rsidRPr="007E0CF5">
        <w:rPr>
          <w:rFonts w:ascii="Times New Roman" w:hAnsi="Times New Roman" w:cs="Times New Roman"/>
          <w:sz w:val="24"/>
          <w:szCs w:val="22"/>
        </w:rPr>
        <w:t>Fenofibrate</w:t>
      </w:r>
      <w:proofErr w:type="spellEnd"/>
      <w:r w:rsidRPr="007E0CF5">
        <w:rPr>
          <w:rFonts w:ascii="Times New Roman" w:hAnsi="Times New Roman" w:cs="Times New Roman"/>
          <w:sz w:val="24"/>
          <w:szCs w:val="22"/>
        </w:rPr>
        <w:t xml:space="preserve">, </w:t>
      </w:r>
      <w:proofErr w:type="spellStart"/>
      <w:r w:rsidRPr="007E0CF5">
        <w:rPr>
          <w:rFonts w:ascii="Times New Roman" w:hAnsi="Times New Roman" w:cs="Times New Roman"/>
          <w:sz w:val="24"/>
          <w:szCs w:val="22"/>
        </w:rPr>
        <w:t>Clofibrate</w:t>
      </w:r>
      <w:proofErr w:type="spellEnd"/>
      <w:r w:rsidRPr="007E0CF5">
        <w:rPr>
          <w:rFonts w:ascii="Times New Roman" w:hAnsi="Times New Roman" w:cs="Times New Roman"/>
          <w:sz w:val="24"/>
          <w:szCs w:val="22"/>
        </w:rPr>
        <w:t xml:space="preserve"> </w:t>
      </w:r>
    </w:p>
    <w:p w:rsidR="00A37524" w:rsidRPr="007E0CF5" w:rsidRDefault="00DC34F7" w:rsidP="007E0CF5">
      <w:pPr>
        <w:numPr>
          <w:ilvl w:val="0"/>
          <w:numId w:val="3"/>
        </w:numPr>
        <w:jc w:val="both"/>
        <w:rPr>
          <w:rFonts w:ascii="Times New Roman" w:hAnsi="Times New Roman" w:cs="Times New Roman"/>
          <w:sz w:val="24"/>
          <w:szCs w:val="22"/>
        </w:rPr>
      </w:pPr>
      <w:r w:rsidRPr="007E0CF5">
        <w:rPr>
          <w:rFonts w:ascii="Times New Roman" w:hAnsi="Times New Roman" w:cs="Times New Roman"/>
          <w:sz w:val="24"/>
          <w:szCs w:val="22"/>
        </w:rPr>
        <w:t xml:space="preserve">Bile acid </w:t>
      </w:r>
      <w:proofErr w:type="spellStart"/>
      <w:r w:rsidRPr="007E0CF5">
        <w:rPr>
          <w:rFonts w:ascii="Times New Roman" w:hAnsi="Times New Roman" w:cs="Times New Roman"/>
          <w:sz w:val="24"/>
          <w:szCs w:val="22"/>
        </w:rPr>
        <w:t>Sequestrants</w:t>
      </w:r>
      <w:proofErr w:type="spellEnd"/>
      <w:r w:rsidRPr="007E0CF5">
        <w:rPr>
          <w:rFonts w:ascii="Times New Roman" w:hAnsi="Times New Roman" w:cs="Times New Roman"/>
          <w:sz w:val="24"/>
          <w:szCs w:val="22"/>
        </w:rPr>
        <w:t xml:space="preserve"> – </w:t>
      </w:r>
      <w:proofErr w:type="spellStart"/>
      <w:r w:rsidRPr="007E0CF5">
        <w:rPr>
          <w:rFonts w:ascii="Times New Roman" w:hAnsi="Times New Roman" w:cs="Times New Roman"/>
          <w:sz w:val="24"/>
          <w:szCs w:val="22"/>
        </w:rPr>
        <w:t>Cholestyramine</w:t>
      </w:r>
      <w:proofErr w:type="spellEnd"/>
      <w:r w:rsidRPr="007E0CF5">
        <w:rPr>
          <w:rFonts w:ascii="Times New Roman" w:hAnsi="Times New Roman" w:cs="Times New Roman"/>
          <w:sz w:val="24"/>
          <w:szCs w:val="22"/>
        </w:rPr>
        <w:t xml:space="preserve">, </w:t>
      </w:r>
      <w:proofErr w:type="spellStart"/>
      <w:r w:rsidRPr="007E0CF5">
        <w:rPr>
          <w:rFonts w:ascii="Times New Roman" w:hAnsi="Times New Roman" w:cs="Times New Roman"/>
          <w:sz w:val="24"/>
          <w:szCs w:val="22"/>
        </w:rPr>
        <w:t>Colestipol</w:t>
      </w:r>
      <w:proofErr w:type="spellEnd"/>
      <w:r w:rsidRPr="007E0CF5">
        <w:rPr>
          <w:rFonts w:ascii="Times New Roman" w:hAnsi="Times New Roman" w:cs="Times New Roman"/>
          <w:sz w:val="24"/>
          <w:szCs w:val="22"/>
        </w:rPr>
        <w:t xml:space="preserve"> </w:t>
      </w:r>
    </w:p>
    <w:p w:rsidR="00A37524" w:rsidRPr="007E0CF5" w:rsidRDefault="00DC34F7" w:rsidP="007E0CF5">
      <w:pPr>
        <w:numPr>
          <w:ilvl w:val="0"/>
          <w:numId w:val="3"/>
        </w:numPr>
        <w:jc w:val="both"/>
        <w:rPr>
          <w:rFonts w:ascii="Times New Roman" w:hAnsi="Times New Roman" w:cs="Times New Roman"/>
          <w:sz w:val="24"/>
          <w:szCs w:val="22"/>
        </w:rPr>
      </w:pPr>
      <w:r w:rsidRPr="007E0CF5">
        <w:rPr>
          <w:rFonts w:ascii="Times New Roman" w:hAnsi="Times New Roman" w:cs="Times New Roman"/>
          <w:sz w:val="24"/>
          <w:szCs w:val="22"/>
        </w:rPr>
        <w:t>Nicotinic acid – Niacin</w:t>
      </w:r>
    </w:p>
    <w:p w:rsidR="00A37524" w:rsidRPr="007E0CF5" w:rsidRDefault="00DC34F7" w:rsidP="007E0CF5">
      <w:pPr>
        <w:numPr>
          <w:ilvl w:val="0"/>
          <w:numId w:val="3"/>
        </w:numPr>
        <w:jc w:val="both"/>
        <w:rPr>
          <w:rFonts w:ascii="Times New Roman" w:hAnsi="Times New Roman" w:cs="Times New Roman"/>
          <w:sz w:val="24"/>
          <w:szCs w:val="22"/>
        </w:rPr>
      </w:pPr>
      <w:r w:rsidRPr="007E0CF5">
        <w:rPr>
          <w:rFonts w:ascii="Times New Roman" w:hAnsi="Times New Roman" w:cs="Times New Roman"/>
          <w:sz w:val="24"/>
          <w:szCs w:val="22"/>
        </w:rPr>
        <w:t xml:space="preserve">Cholesterol absorption Inhibitors- </w:t>
      </w:r>
      <w:proofErr w:type="spellStart"/>
      <w:r w:rsidRPr="007E0CF5">
        <w:rPr>
          <w:rFonts w:ascii="Times New Roman" w:hAnsi="Times New Roman" w:cs="Times New Roman"/>
          <w:sz w:val="24"/>
          <w:szCs w:val="22"/>
        </w:rPr>
        <w:t>Ezetimibe</w:t>
      </w:r>
      <w:proofErr w:type="spellEnd"/>
      <w:r w:rsidRPr="007E0CF5">
        <w:rPr>
          <w:rFonts w:ascii="Times New Roman" w:hAnsi="Times New Roman" w:cs="Times New Roman"/>
          <w:sz w:val="24"/>
          <w:szCs w:val="22"/>
        </w:rPr>
        <w:t xml:space="preserve"> </w:t>
      </w:r>
    </w:p>
    <w:p w:rsidR="00A37524" w:rsidRPr="007E0CF5" w:rsidRDefault="00DC34F7" w:rsidP="007E0CF5">
      <w:pPr>
        <w:numPr>
          <w:ilvl w:val="0"/>
          <w:numId w:val="3"/>
        </w:numPr>
        <w:jc w:val="both"/>
        <w:rPr>
          <w:rFonts w:ascii="Times New Roman" w:hAnsi="Times New Roman" w:cs="Times New Roman"/>
          <w:sz w:val="24"/>
          <w:szCs w:val="22"/>
        </w:rPr>
      </w:pPr>
      <w:r w:rsidRPr="007E0CF5">
        <w:rPr>
          <w:rFonts w:ascii="Times New Roman" w:hAnsi="Times New Roman" w:cs="Times New Roman"/>
          <w:sz w:val="24"/>
          <w:szCs w:val="22"/>
        </w:rPr>
        <w:t xml:space="preserve">Antioxidant drugs- </w:t>
      </w:r>
      <w:proofErr w:type="spellStart"/>
      <w:r w:rsidRPr="007E0CF5">
        <w:rPr>
          <w:rFonts w:ascii="Times New Roman" w:hAnsi="Times New Roman" w:cs="Times New Roman"/>
          <w:sz w:val="24"/>
          <w:szCs w:val="22"/>
        </w:rPr>
        <w:t>Probucol</w:t>
      </w:r>
      <w:proofErr w:type="spellEnd"/>
      <w:r w:rsidRPr="007E0CF5">
        <w:rPr>
          <w:rFonts w:ascii="Times New Roman" w:hAnsi="Times New Roman" w:cs="Times New Roman"/>
          <w:sz w:val="24"/>
          <w:szCs w:val="22"/>
        </w:rPr>
        <w:t xml:space="preserve"> </w:t>
      </w:r>
    </w:p>
    <w:p w:rsidR="007E0CF5" w:rsidRPr="007E0CF5" w:rsidRDefault="007E0CF5" w:rsidP="007E0CF5">
      <w:pPr>
        <w:pStyle w:val="ListParagraph"/>
        <w:numPr>
          <w:ilvl w:val="0"/>
          <w:numId w:val="3"/>
        </w:numPr>
        <w:jc w:val="both"/>
        <w:rPr>
          <w:rFonts w:ascii="Times New Roman" w:hAnsi="Times New Roman" w:cs="Times New Roman"/>
          <w:sz w:val="24"/>
          <w:szCs w:val="22"/>
        </w:rPr>
      </w:pPr>
      <w:r w:rsidRPr="007E0CF5">
        <w:rPr>
          <w:rFonts w:ascii="Times New Roman" w:hAnsi="Times New Roman" w:cs="Times New Roman"/>
          <w:sz w:val="24"/>
          <w:szCs w:val="22"/>
        </w:rPr>
        <w:t xml:space="preserve">Herbal drug- </w:t>
      </w:r>
      <w:proofErr w:type="spellStart"/>
      <w:r w:rsidRPr="007E0CF5">
        <w:rPr>
          <w:rFonts w:ascii="Times New Roman" w:hAnsi="Times New Roman" w:cs="Times New Roman"/>
          <w:sz w:val="24"/>
          <w:szCs w:val="22"/>
        </w:rPr>
        <w:t>Guggulipids</w:t>
      </w:r>
      <w:proofErr w:type="spellEnd"/>
    </w:p>
    <w:p w:rsidR="007E0CF5" w:rsidRPr="007E0CF5" w:rsidRDefault="007E0CF5" w:rsidP="007E0CF5">
      <w:pPr>
        <w:pStyle w:val="ListParagraph"/>
        <w:jc w:val="both"/>
        <w:rPr>
          <w:rFonts w:ascii="Times New Roman" w:hAnsi="Times New Roman" w:cs="Times New Roman"/>
          <w:sz w:val="24"/>
          <w:szCs w:val="22"/>
        </w:rPr>
      </w:pPr>
    </w:p>
    <w:p w:rsidR="007E0CF5" w:rsidRPr="00FD03A9" w:rsidRDefault="007E0CF5" w:rsidP="007E0CF5">
      <w:pPr>
        <w:pStyle w:val="ListParagraph"/>
        <w:numPr>
          <w:ilvl w:val="0"/>
          <w:numId w:val="4"/>
        </w:numPr>
        <w:jc w:val="both"/>
        <w:rPr>
          <w:rFonts w:ascii="Times New Roman" w:hAnsi="Times New Roman" w:cs="Times New Roman"/>
          <w:b/>
          <w:bCs/>
          <w:sz w:val="24"/>
          <w:szCs w:val="22"/>
        </w:rPr>
      </w:pPr>
      <w:r w:rsidRPr="00FD03A9">
        <w:rPr>
          <w:rFonts w:ascii="Times New Roman" w:hAnsi="Times New Roman" w:cs="Times New Roman"/>
          <w:b/>
          <w:bCs/>
          <w:sz w:val="24"/>
          <w:szCs w:val="22"/>
        </w:rPr>
        <w:t xml:space="preserve">HMG- </w:t>
      </w:r>
      <w:proofErr w:type="spellStart"/>
      <w:r w:rsidRPr="00FD03A9">
        <w:rPr>
          <w:rFonts w:ascii="Times New Roman" w:hAnsi="Times New Roman" w:cs="Times New Roman"/>
          <w:b/>
          <w:bCs/>
          <w:sz w:val="24"/>
          <w:szCs w:val="22"/>
        </w:rPr>
        <w:t>CoA</w:t>
      </w:r>
      <w:proofErr w:type="spellEnd"/>
      <w:r w:rsidRPr="00FD03A9">
        <w:rPr>
          <w:rFonts w:ascii="Times New Roman" w:hAnsi="Times New Roman" w:cs="Times New Roman"/>
          <w:b/>
          <w:bCs/>
          <w:sz w:val="24"/>
          <w:szCs w:val="22"/>
        </w:rPr>
        <w:t xml:space="preserve"> </w:t>
      </w:r>
      <w:r w:rsidR="00FD03A9" w:rsidRPr="00FD03A9">
        <w:rPr>
          <w:rFonts w:ascii="Times New Roman" w:hAnsi="Times New Roman" w:cs="Times New Roman"/>
          <w:b/>
          <w:bCs/>
          <w:sz w:val="24"/>
          <w:szCs w:val="22"/>
        </w:rPr>
        <w:t>REDUCTASE INHIBITORS:-</w:t>
      </w:r>
    </w:p>
    <w:p w:rsidR="00F474D3" w:rsidRDefault="003D1D56" w:rsidP="00DC34F7">
      <w:pPr>
        <w:pStyle w:val="ListParagraph"/>
        <w:spacing w:line="360" w:lineRule="auto"/>
        <w:ind w:left="90"/>
        <w:jc w:val="both"/>
        <w:rPr>
          <w:rFonts w:ascii="Times New Roman" w:hAnsi="Times New Roman" w:cs="Times New Roman"/>
          <w:sz w:val="24"/>
          <w:szCs w:val="22"/>
        </w:rPr>
      </w:pPr>
      <w:r w:rsidRPr="003D1D56">
        <w:rPr>
          <w:rFonts w:ascii="Times New Roman" w:hAnsi="Times New Roman" w:cs="Times New Roman"/>
          <w:sz w:val="24"/>
          <w:szCs w:val="22"/>
        </w:rPr>
        <w:t xml:space="preserve">Introduced in the 1980s, these classes of compounds are the most efficacious and best tolerated </w:t>
      </w:r>
      <w:proofErr w:type="spellStart"/>
      <w:r w:rsidRPr="003D1D56">
        <w:rPr>
          <w:rFonts w:ascii="Times New Roman" w:hAnsi="Times New Roman" w:cs="Times New Roman"/>
          <w:sz w:val="24"/>
          <w:szCs w:val="22"/>
        </w:rPr>
        <w:t>hypolipidaemic</w:t>
      </w:r>
      <w:proofErr w:type="spellEnd"/>
      <w:r w:rsidRPr="003D1D56">
        <w:rPr>
          <w:rFonts w:ascii="Times New Roman" w:hAnsi="Times New Roman" w:cs="Times New Roman"/>
          <w:sz w:val="24"/>
          <w:szCs w:val="22"/>
        </w:rPr>
        <w:t xml:space="preserve"> drugs. They competitively inhibit conversion of 3- Hydroxy-3-methyl </w:t>
      </w:r>
      <w:proofErr w:type="spellStart"/>
      <w:r w:rsidRPr="003D1D56">
        <w:rPr>
          <w:rFonts w:ascii="Times New Roman" w:hAnsi="Times New Roman" w:cs="Times New Roman"/>
          <w:sz w:val="24"/>
          <w:szCs w:val="22"/>
        </w:rPr>
        <w:t>glutaryl</w:t>
      </w:r>
      <w:proofErr w:type="spellEnd"/>
      <w:r w:rsidRPr="003D1D56">
        <w:rPr>
          <w:rFonts w:ascii="Times New Roman" w:hAnsi="Times New Roman" w:cs="Times New Roman"/>
          <w:sz w:val="24"/>
          <w:szCs w:val="22"/>
        </w:rPr>
        <w:t xml:space="preserve"> coenzyme A (HMG-</w:t>
      </w:r>
      <w:proofErr w:type="spellStart"/>
      <w:r w:rsidRPr="003D1D56">
        <w:rPr>
          <w:rFonts w:ascii="Times New Roman" w:hAnsi="Times New Roman" w:cs="Times New Roman"/>
          <w:sz w:val="24"/>
          <w:szCs w:val="22"/>
        </w:rPr>
        <w:t>CoA</w:t>
      </w:r>
      <w:proofErr w:type="spellEnd"/>
      <w:r w:rsidRPr="003D1D56">
        <w:rPr>
          <w:rFonts w:ascii="Times New Roman" w:hAnsi="Times New Roman" w:cs="Times New Roman"/>
          <w:sz w:val="24"/>
          <w:szCs w:val="22"/>
        </w:rPr>
        <w:t xml:space="preserve">) to </w:t>
      </w:r>
      <w:proofErr w:type="spellStart"/>
      <w:r w:rsidRPr="003D1D56">
        <w:rPr>
          <w:rFonts w:ascii="Times New Roman" w:hAnsi="Times New Roman" w:cs="Times New Roman"/>
          <w:sz w:val="24"/>
          <w:szCs w:val="22"/>
        </w:rPr>
        <w:t>mevalonate</w:t>
      </w:r>
      <w:proofErr w:type="spellEnd"/>
      <w:r w:rsidRPr="003D1D56">
        <w:rPr>
          <w:rFonts w:ascii="Times New Roman" w:hAnsi="Times New Roman" w:cs="Times New Roman"/>
          <w:sz w:val="24"/>
          <w:szCs w:val="22"/>
        </w:rPr>
        <w:t xml:space="preserve"> (rate limiting step in CH synthesis) by the enzyme HMG-</w:t>
      </w:r>
      <w:proofErr w:type="spellStart"/>
      <w:r w:rsidRPr="003D1D56">
        <w:rPr>
          <w:rFonts w:ascii="Times New Roman" w:hAnsi="Times New Roman" w:cs="Times New Roman"/>
          <w:sz w:val="24"/>
          <w:szCs w:val="22"/>
        </w:rPr>
        <w:t>CoA</w:t>
      </w:r>
      <w:proofErr w:type="spellEnd"/>
      <w:r w:rsidRPr="003D1D56">
        <w:rPr>
          <w:rFonts w:ascii="Times New Roman" w:hAnsi="Times New Roman" w:cs="Times New Roman"/>
          <w:sz w:val="24"/>
          <w:szCs w:val="22"/>
        </w:rPr>
        <w:t xml:space="preserve"> </w:t>
      </w:r>
      <w:proofErr w:type="spellStart"/>
      <w:r w:rsidRPr="003D1D56">
        <w:rPr>
          <w:rFonts w:ascii="Times New Roman" w:hAnsi="Times New Roman" w:cs="Times New Roman"/>
          <w:sz w:val="24"/>
          <w:szCs w:val="22"/>
        </w:rPr>
        <w:t>reductase</w:t>
      </w:r>
      <w:proofErr w:type="spellEnd"/>
      <w:r w:rsidRPr="003D1D56">
        <w:rPr>
          <w:rFonts w:ascii="Times New Roman" w:hAnsi="Times New Roman" w:cs="Times New Roman"/>
          <w:sz w:val="24"/>
          <w:szCs w:val="22"/>
        </w:rPr>
        <w:t xml:space="preserve">. Therapeutic doses reduce CH synthesis by 20–50%. This results in compensatory increase in LDL receptor expression on liver cells → increased receptor mediated uptake and catabolism of IDL and LDL. Different </w:t>
      </w:r>
      <w:proofErr w:type="spellStart"/>
      <w:r w:rsidRPr="003D1D56">
        <w:rPr>
          <w:rFonts w:ascii="Times New Roman" w:hAnsi="Times New Roman" w:cs="Times New Roman"/>
          <w:sz w:val="24"/>
          <w:szCs w:val="22"/>
        </w:rPr>
        <w:t>statins</w:t>
      </w:r>
      <w:proofErr w:type="spellEnd"/>
      <w:r w:rsidRPr="003D1D56">
        <w:rPr>
          <w:rFonts w:ascii="Times New Roman" w:hAnsi="Times New Roman" w:cs="Times New Roman"/>
          <w:sz w:val="24"/>
          <w:szCs w:val="22"/>
        </w:rPr>
        <w:t xml:space="preserve"> differ in their potency and maximal efficacy in reducing LDL-CH. The daily dose for lowering LDL-CH by 30–35% is </w:t>
      </w:r>
      <w:proofErr w:type="spellStart"/>
      <w:r w:rsidRPr="003D1D56">
        <w:rPr>
          <w:rFonts w:ascii="Times New Roman" w:hAnsi="Times New Roman" w:cs="Times New Roman"/>
          <w:sz w:val="24"/>
          <w:szCs w:val="22"/>
        </w:rPr>
        <w:t>lovastatin</w:t>
      </w:r>
      <w:proofErr w:type="spellEnd"/>
      <w:r w:rsidRPr="003D1D56">
        <w:rPr>
          <w:rFonts w:ascii="Times New Roman" w:hAnsi="Times New Roman" w:cs="Times New Roman"/>
          <w:sz w:val="24"/>
          <w:szCs w:val="22"/>
        </w:rPr>
        <w:t xml:space="preserve"> 40 mg, </w:t>
      </w:r>
      <w:proofErr w:type="spellStart"/>
      <w:r w:rsidRPr="003D1D56">
        <w:rPr>
          <w:rFonts w:ascii="Times New Roman" w:hAnsi="Times New Roman" w:cs="Times New Roman"/>
          <w:sz w:val="24"/>
          <w:szCs w:val="22"/>
        </w:rPr>
        <w:t>pravastatin</w:t>
      </w:r>
      <w:proofErr w:type="spellEnd"/>
      <w:r w:rsidRPr="003D1D56">
        <w:rPr>
          <w:rFonts w:ascii="Times New Roman" w:hAnsi="Times New Roman" w:cs="Times New Roman"/>
          <w:sz w:val="24"/>
          <w:szCs w:val="22"/>
        </w:rPr>
        <w:t xml:space="preserve"> 40 mg, simvastatin20 mg, </w:t>
      </w:r>
      <w:proofErr w:type="spellStart"/>
      <w:r w:rsidRPr="003D1D56">
        <w:rPr>
          <w:rFonts w:ascii="Times New Roman" w:hAnsi="Times New Roman" w:cs="Times New Roman"/>
          <w:sz w:val="24"/>
          <w:szCs w:val="22"/>
        </w:rPr>
        <w:t>atorvastatin</w:t>
      </w:r>
      <w:proofErr w:type="spellEnd"/>
      <w:r w:rsidRPr="003D1D56">
        <w:rPr>
          <w:rFonts w:ascii="Times New Roman" w:hAnsi="Times New Roman" w:cs="Times New Roman"/>
          <w:sz w:val="24"/>
          <w:szCs w:val="22"/>
        </w:rPr>
        <w:t xml:space="preserve"> 10 mg, </w:t>
      </w:r>
      <w:proofErr w:type="spellStart"/>
      <w:r w:rsidRPr="003D1D56">
        <w:rPr>
          <w:rFonts w:ascii="Times New Roman" w:hAnsi="Times New Roman" w:cs="Times New Roman"/>
          <w:sz w:val="24"/>
          <w:szCs w:val="22"/>
        </w:rPr>
        <w:t>rosuvastatin</w:t>
      </w:r>
      <w:proofErr w:type="spellEnd"/>
      <w:r w:rsidRPr="003D1D56">
        <w:rPr>
          <w:rFonts w:ascii="Times New Roman" w:hAnsi="Times New Roman" w:cs="Times New Roman"/>
          <w:sz w:val="24"/>
          <w:szCs w:val="22"/>
        </w:rPr>
        <w:t xml:space="preserve"> 5 mg and </w:t>
      </w:r>
      <w:proofErr w:type="spellStart"/>
      <w:r w:rsidRPr="003D1D56">
        <w:rPr>
          <w:rFonts w:ascii="Times New Roman" w:hAnsi="Times New Roman" w:cs="Times New Roman"/>
          <w:sz w:val="24"/>
          <w:szCs w:val="22"/>
        </w:rPr>
        <w:t>pitavastatin</w:t>
      </w:r>
      <w:proofErr w:type="spellEnd"/>
      <w:r w:rsidRPr="003D1D56">
        <w:rPr>
          <w:rFonts w:ascii="Times New Roman" w:hAnsi="Times New Roman" w:cs="Times New Roman"/>
          <w:sz w:val="24"/>
          <w:szCs w:val="22"/>
        </w:rPr>
        <w:t xml:space="preserve"> 2 mg. All </w:t>
      </w:r>
      <w:proofErr w:type="spellStart"/>
      <w:r w:rsidRPr="003D1D56">
        <w:rPr>
          <w:rFonts w:ascii="Times New Roman" w:hAnsi="Times New Roman" w:cs="Times New Roman"/>
          <w:sz w:val="24"/>
          <w:szCs w:val="22"/>
        </w:rPr>
        <w:t>statins</w:t>
      </w:r>
      <w:proofErr w:type="spellEnd"/>
      <w:r w:rsidRPr="003D1D56">
        <w:rPr>
          <w:rFonts w:ascii="Times New Roman" w:hAnsi="Times New Roman" w:cs="Times New Roman"/>
          <w:sz w:val="24"/>
          <w:szCs w:val="22"/>
        </w:rPr>
        <w:t xml:space="preserve"> produce peak LDL-CH lowering after 1–2 weeks therapy. Hepatic synthesis of VLDL is concurrently reduced and its removal from plasma is enhanced. Because HMG-</w:t>
      </w:r>
      <w:proofErr w:type="spellStart"/>
      <w:r w:rsidRPr="003D1D56">
        <w:rPr>
          <w:rFonts w:ascii="Times New Roman" w:hAnsi="Times New Roman" w:cs="Times New Roman"/>
          <w:sz w:val="24"/>
          <w:szCs w:val="22"/>
        </w:rPr>
        <w:t>CoA</w:t>
      </w:r>
      <w:proofErr w:type="spellEnd"/>
      <w:r w:rsidRPr="003D1D56">
        <w:rPr>
          <w:rFonts w:ascii="Times New Roman" w:hAnsi="Times New Roman" w:cs="Times New Roman"/>
          <w:sz w:val="24"/>
          <w:szCs w:val="22"/>
        </w:rPr>
        <w:t xml:space="preserve"> </w:t>
      </w:r>
      <w:proofErr w:type="spellStart"/>
      <w:r w:rsidRPr="003D1D56">
        <w:rPr>
          <w:rFonts w:ascii="Times New Roman" w:hAnsi="Times New Roman" w:cs="Times New Roman"/>
          <w:sz w:val="24"/>
          <w:szCs w:val="22"/>
        </w:rPr>
        <w:t>reductase</w:t>
      </w:r>
      <w:proofErr w:type="spellEnd"/>
      <w:r w:rsidRPr="003D1D56">
        <w:rPr>
          <w:rFonts w:ascii="Times New Roman" w:hAnsi="Times New Roman" w:cs="Times New Roman"/>
          <w:sz w:val="24"/>
          <w:szCs w:val="22"/>
        </w:rPr>
        <w:t xml:space="preserve"> activity is </w:t>
      </w:r>
      <w:proofErr w:type="gramStart"/>
      <w:r w:rsidRPr="003D1D56">
        <w:rPr>
          <w:rFonts w:ascii="Times New Roman" w:hAnsi="Times New Roman" w:cs="Times New Roman"/>
          <w:sz w:val="24"/>
          <w:szCs w:val="22"/>
        </w:rPr>
        <w:t>maximum</w:t>
      </w:r>
      <w:proofErr w:type="gramEnd"/>
      <w:r w:rsidRPr="003D1D56">
        <w:rPr>
          <w:rFonts w:ascii="Times New Roman" w:hAnsi="Times New Roman" w:cs="Times New Roman"/>
          <w:sz w:val="24"/>
          <w:szCs w:val="22"/>
        </w:rPr>
        <w:t xml:space="preserve"> at midnight, all </w:t>
      </w:r>
      <w:proofErr w:type="spellStart"/>
      <w:r w:rsidRPr="003D1D56">
        <w:rPr>
          <w:rFonts w:ascii="Times New Roman" w:hAnsi="Times New Roman" w:cs="Times New Roman"/>
          <w:sz w:val="24"/>
          <w:szCs w:val="22"/>
        </w:rPr>
        <w:t>statins</w:t>
      </w:r>
      <w:proofErr w:type="spellEnd"/>
      <w:r w:rsidRPr="003D1D56">
        <w:rPr>
          <w:rFonts w:ascii="Times New Roman" w:hAnsi="Times New Roman" w:cs="Times New Roman"/>
          <w:sz w:val="24"/>
          <w:szCs w:val="22"/>
        </w:rPr>
        <w:t xml:space="preserve"> are administered at bed time to obtain maximum effectiveness. All </w:t>
      </w:r>
      <w:proofErr w:type="spellStart"/>
      <w:r w:rsidRPr="003D1D56">
        <w:rPr>
          <w:rFonts w:ascii="Times New Roman" w:hAnsi="Times New Roman" w:cs="Times New Roman"/>
          <w:sz w:val="24"/>
          <w:szCs w:val="22"/>
        </w:rPr>
        <w:t>statins</w:t>
      </w:r>
      <w:proofErr w:type="spellEnd"/>
      <w:r w:rsidRPr="003D1D56">
        <w:rPr>
          <w:rFonts w:ascii="Times New Roman" w:hAnsi="Times New Roman" w:cs="Times New Roman"/>
          <w:sz w:val="24"/>
          <w:szCs w:val="22"/>
        </w:rPr>
        <w:t xml:space="preserve">, except </w:t>
      </w:r>
      <w:proofErr w:type="spellStart"/>
      <w:r w:rsidRPr="003D1D56">
        <w:rPr>
          <w:rFonts w:ascii="Times New Roman" w:hAnsi="Times New Roman" w:cs="Times New Roman"/>
          <w:sz w:val="24"/>
          <w:szCs w:val="22"/>
        </w:rPr>
        <w:t>rosuvastatin</w:t>
      </w:r>
      <w:proofErr w:type="spellEnd"/>
      <w:r w:rsidRPr="003D1D56">
        <w:rPr>
          <w:rFonts w:ascii="Times New Roman" w:hAnsi="Times New Roman" w:cs="Times New Roman"/>
          <w:sz w:val="24"/>
          <w:szCs w:val="22"/>
        </w:rPr>
        <w:t xml:space="preserve"> are metabolized primarily by CYP3A4. </w:t>
      </w:r>
    </w:p>
    <w:p w:rsidR="00DC34F7" w:rsidRDefault="003D1D56" w:rsidP="00DC34F7">
      <w:pPr>
        <w:pStyle w:val="ListParagraph"/>
        <w:spacing w:line="360" w:lineRule="auto"/>
        <w:ind w:left="90"/>
        <w:jc w:val="both"/>
        <w:rPr>
          <w:rFonts w:ascii="Times New Roman" w:hAnsi="Times New Roman" w:cs="Times New Roman"/>
          <w:sz w:val="24"/>
          <w:szCs w:val="22"/>
        </w:rPr>
      </w:pPr>
      <w:proofErr w:type="spellStart"/>
      <w:r w:rsidRPr="00DC34F7">
        <w:rPr>
          <w:rFonts w:ascii="Times New Roman" w:hAnsi="Times New Roman" w:cs="Times New Roman"/>
          <w:b/>
          <w:bCs/>
          <w:sz w:val="24"/>
          <w:szCs w:val="22"/>
        </w:rPr>
        <w:t>Lovastatin</w:t>
      </w:r>
      <w:proofErr w:type="spellEnd"/>
      <w:r w:rsidRPr="00DC34F7">
        <w:rPr>
          <w:rFonts w:ascii="Times New Roman" w:hAnsi="Times New Roman" w:cs="Times New Roman"/>
          <w:b/>
          <w:bCs/>
          <w:sz w:val="24"/>
          <w:szCs w:val="22"/>
        </w:rPr>
        <w:t>:</w:t>
      </w:r>
      <w:r w:rsidRPr="003D1D56">
        <w:rPr>
          <w:rFonts w:ascii="Times New Roman" w:hAnsi="Times New Roman" w:cs="Times New Roman"/>
          <w:sz w:val="24"/>
          <w:szCs w:val="22"/>
        </w:rPr>
        <w:t xml:space="preserve"> It is the first clinically used </w:t>
      </w:r>
      <w:proofErr w:type="spellStart"/>
      <w:r w:rsidRPr="003D1D56">
        <w:rPr>
          <w:rFonts w:ascii="Times New Roman" w:hAnsi="Times New Roman" w:cs="Times New Roman"/>
          <w:sz w:val="24"/>
          <w:szCs w:val="22"/>
        </w:rPr>
        <w:t>statin</w:t>
      </w:r>
      <w:proofErr w:type="spellEnd"/>
      <w:r w:rsidRPr="003D1D56">
        <w:rPr>
          <w:rFonts w:ascii="Times New Roman" w:hAnsi="Times New Roman" w:cs="Times New Roman"/>
          <w:sz w:val="24"/>
          <w:szCs w:val="22"/>
        </w:rPr>
        <w:t xml:space="preserve">; is </w:t>
      </w:r>
      <w:proofErr w:type="spellStart"/>
      <w:r w:rsidRPr="003D1D56">
        <w:rPr>
          <w:rFonts w:ascii="Times New Roman" w:hAnsi="Times New Roman" w:cs="Times New Roman"/>
          <w:sz w:val="24"/>
          <w:szCs w:val="22"/>
        </w:rPr>
        <w:t>lipophilic</w:t>
      </w:r>
      <w:proofErr w:type="spellEnd"/>
      <w:r w:rsidRPr="003D1D56">
        <w:rPr>
          <w:rFonts w:ascii="Times New Roman" w:hAnsi="Times New Roman" w:cs="Times New Roman"/>
          <w:sz w:val="24"/>
          <w:szCs w:val="22"/>
        </w:rPr>
        <w:t xml:space="preserve"> and given orally in the precursor </w:t>
      </w:r>
      <w:proofErr w:type="spellStart"/>
      <w:r w:rsidRPr="003D1D56">
        <w:rPr>
          <w:rFonts w:ascii="Times New Roman" w:hAnsi="Times New Roman" w:cs="Times New Roman"/>
          <w:sz w:val="24"/>
          <w:szCs w:val="22"/>
        </w:rPr>
        <w:t>lactone</w:t>
      </w:r>
      <w:proofErr w:type="spellEnd"/>
      <w:r w:rsidRPr="003D1D56">
        <w:rPr>
          <w:rFonts w:ascii="Times New Roman" w:hAnsi="Times New Roman" w:cs="Times New Roman"/>
          <w:sz w:val="24"/>
          <w:szCs w:val="22"/>
        </w:rPr>
        <w:t xml:space="preserve"> form. Absorption is incomplete and first pass metabolism is extensive. Metabolites are excreted mainly in bile. The t½ is short (1–4 hours). </w:t>
      </w:r>
    </w:p>
    <w:p w:rsidR="00DC34F7" w:rsidRDefault="003D1D56" w:rsidP="00DC34F7">
      <w:pPr>
        <w:pStyle w:val="ListParagraph"/>
        <w:spacing w:line="360" w:lineRule="auto"/>
        <w:ind w:left="90"/>
        <w:jc w:val="both"/>
        <w:rPr>
          <w:rFonts w:ascii="Times New Roman" w:hAnsi="Times New Roman" w:cs="Times New Roman"/>
          <w:sz w:val="24"/>
          <w:szCs w:val="22"/>
        </w:rPr>
      </w:pPr>
      <w:proofErr w:type="spellStart"/>
      <w:r w:rsidRPr="00DC34F7">
        <w:rPr>
          <w:rFonts w:ascii="Times New Roman" w:hAnsi="Times New Roman" w:cs="Times New Roman"/>
          <w:b/>
          <w:bCs/>
          <w:sz w:val="24"/>
          <w:szCs w:val="22"/>
        </w:rPr>
        <w:t>Simvastatin</w:t>
      </w:r>
      <w:proofErr w:type="spellEnd"/>
      <w:r w:rsidRPr="00DC34F7">
        <w:rPr>
          <w:rFonts w:ascii="Times New Roman" w:hAnsi="Times New Roman" w:cs="Times New Roman"/>
          <w:b/>
          <w:bCs/>
          <w:sz w:val="24"/>
          <w:szCs w:val="22"/>
        </w:rPr>
        <w:t>:</w:t>
      </w:r>
      <w:r w:rsidRPr="003D1D56">
        <w:rPr>
          <w:rFonts w:ascii="Times New Roman" w:hAnsi="Times New Roman" w:cs="Times New Roman"/>
          <w:sz w:val="24"/>
          <w:szCs w:val="22"/>
        </w:rPr>
        <w:t xml:space="preserve"> It is twice as potent as </w:t>
      </w:r>
      <w:proofErr w:type="spellStart"/>
      <w:r w:rsidRPr="003D1D56">
        <w:rPr>
          <w:rFonts w:ascii="Times New Roman" w:hAnsi="Times New Roman" w:cs="Times New Roman"/>
          <w:sz w:val="24"/>
          <w:szCs w:val="22"/>
        </w:rPr>
        <w:t>lovastatin</w:t>
      </w:r>
      <w:proofErr w:type="spellEnd"/>
      <w:r w:rsidRPr="003D1D56">
        <w:rPr>
          <w:rFonts w:ascii="Times New Roman" w:hAnsi="Times New Roman" w:cs="Times New Roman"/>
          <w:sz w:val="24"/>
          <w:szCs w:val="22"/>
        </w:rPr>
        <w:t xml:space="preserve">; also more efficacious. A greater rise in HDLCH (when low) has been noted with </w:t>
      </w:r>
      <w:proofErr w:type="spellStart"/>
      <w:r w:rsidRPr="003D1D56">
        <w:rPr>
          <w:rFonts w:ascii="Times New Roman" w:hAnsi="Times New Roman" w:cs="Times New Roman"/>
          <w:sz w:val="24"/>
          <w:szCs w:val="22"/>
        </w:rPr>
        <w:t>simvastatin</w:t>
      </w:r>
      <w:proofErr w:type="spellEnd"/>
      <w:r w:rsidRPr="003D1D56">
        <w:rPr>
          <w:rFonts w:ascii="Times New Roman" w:hAnsi="Times New Roman" w:cs="Times New Roman"/>
          <w:sz w:val="24"/>
          <w:szCs w:val="22"/>
        </w:rPr>
        <w:t xml:space="preserve"> than </w:t>
      </w:r>
      <w:proofErr w:type="spellStart"/>
      <w:r w:rsidRPr="003D1D56">
        <w:rPr>
          <w:rFonts w:ascii="Times New Roman" w:hAnsi="Times New Roman" w:cs="Times New Roman"/>
          <w:sz w:val="24"/>
          <w:szCs w:val="22"/>
        </w:rPr>
        <w:t>lovastatin</w:t>
      </w:r>
      <w:proofErr w:type="spellEnd"/>
      <w:r w:rsidRPr="003D1D56">
        <w:rPr>
          <w:rFonts w:ascii="Times New Roman" w:hAnsi="Times New Roman" w:cs="Times New Roman"/>
          <w:sz w:val="24"/>
          <w:szCs w:val="22"/>
        </w:rPr>
        <w:t xml:space="preserve"> or </w:t>
      </w:r>
      <w:proofErr w:type="spellStart"/>
      <w:r w:rsidRPr="003D1D56">
        <w:rPr>
          <w:rFonts w:ascii="Times New Roman" w:hAnsi="Times New Roman" w:cs="Times New Roman"/>
          <w:sz w:val="24"/>
          <w:szCs w:val="22"/>
        </w:rPr>
        <w:t>pravastatin</w:t>
      </w:r>
      <w:proofErr w:type="spellEnd"/>
      <w:r w:rsidRPr="003D1D56">
        <w:rPr>
          <w:rFonts w:ascii="Times New Roman" w:hAnsi="Times New Roman" w:cs="Times New Roman"/>
          <w:sz w:val="24"/>
          <w:szCs w:val="22"/>
        </w:rPr>
        <w:t xml:space="preserve">. Like </w:t>
      </w:r>
      <w:proofErr w:type="spellStart"/>
      <w:r w:rsidRPr="003D1D56">
        <w:rPr>
          <w:rFonts w:ascii="Times New Roman" w:hAnsi="Times New Roman" w:cs="Times New Roman"/>
          <w:sz w:val="24"/>
          <w:szCs w:val="22"/>
        </w:rPr>
        <w:t>lovastatin</w:t>
      </w:r>
      <w:proofErr w:type="spellEnd"/>
      <w:r w:rsidRPr="003D1D56">
        <w:rPr>
          <w:rFonts w:ascii="Times New Roman" w:hAnsi="Times New Roman" w:cs="Times New Roman"/>
          <w:sz w:val="24"/>
          <w:szCs w:val="22"/>
        </w:rPr>
        <w:t xml:space="preserve">, it is </w:t>
      </w:r>
      <w:proofErr w:type="spellStart"/>
      <w:r w:rsidRPr="003D1D56">
        <w:rPr>
          <w:rFonts w:ascii="Times New Roman" w:hAnsi="Times New Roman" w:cs="Times New Roman"/>
          <w:sz w:val="24"/>
          <w:szCs w:val="22"/>
        </w:rPr>
        <w:t>lipophilic</w:t>
      </w:r>
      <w:proofErr w:type="spellEnd"/>
      <w:r w:rsidRPr="003D1D56">
        <w:rPr>
          <w:rFonts w:ascii="Times New Roman" w:hAnsi="Times New Roman" w:cs="Times New Roman"/>
          <w:sz w:val="24"/>
          <w:szCs w:val="22"/>
        </w:rPr>
        <w:t xml:space="preserve"> and given in the </w:t>
      </w:r>
      <w:proofErr w:type="spellStart"/>
      <w:r w:rsidRPr="003D1D56">
        <w:rPr>
          <w:rFonts w:ascii="Times New Roman" w:hAnsi="Times New Roman" w:cs="Times New Roman"/>
          <w:sz w:val="24"/>
          <w:szCs w:val="22"/>
        </w:rPr>
        <w:t>lactone</w:t>
      </w:r>
      <w:proofErr w:type="spellEnd"/>
      <w:r w:rsidRPr="003D1D56">
        <w:rPr>
          <w:rFonts w:ascii="Times New Roman" w:hAnsi="Times New Roman" w:cs="Times New Roman"/>
          <w:sz w:val="24"/>
          <w:szCs w:val="22"/>
        </w:rPr>
        <w:t xml:space="preserve"> precursor form. Oral absorption is better and first pass metabolism extensive; t½ is 2–3 hr. </w:t>
      </w:r>
    </w:p>
    <w:p w:rsidR="00DC34F7" w:rsidRDefault="003D1D56" w:rsidP="00DC34F7">
      <w:pPr>
        <w:pStyle w:val="ListParagraph"/>
        <w:spacing w:line="360" w:lineRule="auto"/>
        <w:ind w:left="90"/>
        <w:jc w:val="both"/>
        <w:rPr>
          <w:rFonts w:ascii="Times New Roman" w:hAnsi="Times New Roman" w:cs="Times New Roman"/>
          <w:sz w:val="24"/>
          <w:szCs w:val="22"/>
        </w:rPr>
      </w:pPr>
      <w:proofErr w:type="spellStart"/>
      <w:r w:rsidRPr="00DC34F7">
        <w:rPr>
          <w:rFonts w:ascii="Times New Roman" w:hAnsi="Times New Roman" w:cs="Times New Roman"/>
          <w:b/>
          <w:bCs/>
          <w:sz w:val="24"/>
          <w:szCs w:val="22"/>
        </w:rPr>
        <w:lastRenderedPageBreak/>
        <w:t>Atorvastatin</w:t>
      </w:r>
      <w:proofErr w:type="spellEnd"/>
      <w:r w:rsidRPr="00DC34F7">
        <w:rPr>
          <w:rFonts w:ascii="Times New Roman" w:hAnsi="Times New Roman" w:cs="Times New Roman"/>
          <w:b/>
          <w:bCs/>
          <w:sz w:val="24"/>
          <w:szCs w:val="22"/>
        </w:rPr>
        <w:t>:</w:t>
      </w:r>
      <w:r w:rsidRPr="003D1D56">
        <w:rPr>
          <w:rFonts w:ascii="Times New Roman" w:hAnsi="Times New Roman" w:cs="Times New Roman"/>
          <w:sz w:val="24"/>
          <w:szCs w:val="22"/>
        </w:rPr>
        <w:t xml:space="preserve"> This newer and most popular </w:t>
      </w:r>
      <w:proofErr w:type="spellStart"/>
      <w:r w:rsidRPr="003D1D56">
        <w:rPr>
          <w:rFonts w:ascii="Times New Roman" w:hAnsi="Times New Roman" w:cs="Times New Roman"/>
          <w:sz w:val="24"/>
          <w:szCs w:val="22"/>
        </w:rPr>
        <w:t>statin</w:t>
      </w:r>
      <w:proofErr w:type="spellEnd"/>
      <w:r w:rsidRPr="003D1D56">
        <w:rPr>
          <w:rFonts w:ascii="Times New Roman" w:hAnsi="Times New Roman" w:cs="Times New Roman"/>
          <w:sz w:val="24"/>
          <w:szCs w:val="22"/>
        </w:rPr>
        <w:t xml:space="preserve"> is more potent and appears to have the highest LDL-CH lowering efficacy at maximal daily dose of 80 mg. </w:t>
      </w:r>
      <w:proofErr w:type="spellStart"/>
      <w:r w:rsidRPr="003D1D56">
        <w:rPr>
          <w:rFonts w:ascii="Times New Roman" w:hAnsi="Times New Roman" w:cs="Times New Roman"/>
          <w:sz w:val="24"/>
          <w:szCs w:val="22"/>
        </w:rPr>
        <w:t>Atorvastatin</w:t>
      </w:r>
      <w:proofErr w:type="spellEnd"/>
      <w:r w:rsidRPr="003D1D56">
        <w:rPr>
          <w:rFonts w:ascii="Times New Roman" w:hAnsi="Times New Roman" w:cs="Times New Roman"/>
          <w:sz w:val="24"/>
          <w:szCs w:val="22"/>
        </w:rPr>
        <w:t xml:space="preserve"> has a much longer plasma t½ of 18– 24 hr than other </w:t>
      </w:r>
      <w:proofErr w:type="spellStart"/>
      <w:r w:rsidRPr="003D1D56">
        <w:rPr>
          <w:rFonts w:ascii="Times New Roman" w:hAnsi="Times New Roman" w:cs="Times New Roman"/>
          <w:sz w:val="24"/>
          <w:szCs w:val="22"/>
        </w:rPr>
        <w:t>statins</w:t>
      </w:r>
      <w:proofErr w:type="spellEnd"/>
      <w:r w:rsidRPr="003D1D56">
        <w:rPr>
          <w:rFonts w:ascii="Times New Roman" w:hAnsi="Times New Roman" w:cs="Times New Roman"/>
          <w:sz w:val="24"/>
          <w:szCs w:val="22"/>
        </w:rPr>
        <w:t xml:space="preserve">, and has additional antioxidant property. </w:t>
      </w:r>
    </w:p>
    <w:p w:rsidR="00DC34F7" w:rsidRDefault="003D1D56" w:rsidP="00DC34F7">
      <w:pPr>
        <w:pStyle w:val="ListParagraph"/>
        <w:spacing w:line="360" w:lineRule="auto"/>
        <w:ind w:left="90"/>
        <w:jc w:val="both"/>
        <w:rPr>
          <w:rFonts w:ascii="Times New Roman" w:hAnsi="Times New Roman" w:cs="Times New Roman"/>
          <w:sz w:val="24"/>
          <w:szCs w:val="22"/>
        </w:rPr>
      </w:pPr>
      <w:r w:rsidRPr="00DC34F7">
        <w:rPr>
          <w:rFonts w:ascii="Times New Roman" w:hAnsi="Times New Roman" w:cs="Times New Roman"/>
          <w:b/>
          <w:bCs/>
          <w:sz w:val="24"/>
          <w:szCs w:val="22"/>
        </w:rPr>
        <w:t>Adverse effects:</w:t>
      </w:r>
      <w:r w:rsidRPr="003D1D56">
        <w:rPr>
          <w:rFonts w:ascii="Times New Roman" w:hAnsi="Times New Roman" w:cs="Times New Roman"/>
          <w:sz w:val="24"/>
          <w:szCs w:val="22"/>
        </w:rPr>
        <w:t xml:space="preserve"> All </w:t>
      </w:r>
      <w:proofErr w:type="spellStart"/>
      <w:r w:rsidRPr="003D1D56">
        <w:rPr>
          <w:rFonts w:ascii="Times New Roman" w:hAnsi="Times New Roman" w:cs="Times New Roman"/>
          <w:sz w:val="24"/>
          <w:szCs w:val="22"/>
        </w:rPr>
        <w:t>statins</w:t>
      </w:r>
      <w:proofErr w:type="spellEnd"/>
      <w:r w:rsidRPr="003D1D56">
        <w:rPr>
          <w:rFonts w:ascii="Times New Roman" w:hAnsi="Times New Roman" w:cs="Times New Roman"/>
          <w:sz w:val="24"/>
          <w:szCs w:val="22"/>
        </w:rPr>
        <w:t xml:space="preserve"> are remarkably well tolerated</w:t>
      </w:r>
      <w:proofErr w:type="gramStart"/>
      <w:r w:rsidRPr="003D1D56">
        <w:rPr>
          <w:rFonts w:ascii="Times New Roman" w:hAnsi="Times New Roman" w:cs="Times New Roman"/>
          <w:sz w:val="24"/>
          <w:szCs w:val="22"/>
        </w:rPr>
        <w:t>;.</w:t>
      </w:r>
      <w:proofErr w:type="gramEnd"/>
      <w:r w:rsidRPr="003D1D56">
        <w:rPr>
          <w:rFonts w:ascii="Times New Roman" w:hAnsi="Times New Roman" w:cs="Times New Roman"/>
          <w:sz w:val="24"/>
          <w:szCs w:val="22"/>
        </w:rPr>
        <w:t xml:space="preserve"> Notable side effects are: Gastrointestinal complaints and headache are usually mild. Rashes and sleep disturbances are uncommon. Rise in serum </w:t>
      </w:r>
      <w:proofErr w:type="spellStart"/>
      <w:r w:rsidRPr="003D1D56">
        <w:rPr>
          <w:rFonts w:ascii="Times New Roman" w:hAnsi="Times New Roman" w:cs="Times New Roman"/>
          <w:sz w:val="24"/>
          <w:szCs w:val="22"/>
        </w:rPr>
        <w:t>transaminase</w:t>
      </w:r>
      <w:proofErr w:type="spellEnd"/>
      <w:r w:rsidRPr="003D1D56">
        <w:rPr>
          <w:rFonts w:ascii="Times New Roman" w:hAnsi="Times New Roman" w:cs="Times New Roman"/>
          <w:sz w:val="24"/>
          <w:szCs w:val="22"/>
        </w:rPr>
        <w:t xml:space="preserve"> can occur, but liver damage is rare. Monitoring of liver function is recommended. </w:t>
      </w:r>
    </w:p>
    <w:p w:rsidR="003D1D56" w:rsidRDefault="003D1D56" w:rsidP="00DC34F7">
      <w:pPr>
        <w:pStyle w:val="ListParagraph"/>
        <w:spacing w:line="360" w:lineRule="auto"/>
        <w:ind w:left="90"/>
        <w:jc w:val="both"/>
        <w:rPr>
          <w:rFonts w:ascii="Times New Roman" w:hAnsi="Times New Roman" w:cs="Times New Roman"/>
          <w:sz w:val="24"/>
          <w:szCs w:val="22"/>
        </w:rPr>
      </w:pPr>
      <w:r w:rsidRPr="00DC34F7">
        <w:rPr>
          <w:rFonts w:ascii="Times New Roman" w:hAnsi="Times New Roman" w:cs="Times New Roman"/>
          <w:b/>
          <w:bCs/>
          <w:sz w:val="24"/>
          <w:szCs w:val="22"/>
        </w:rPr>
        <w:t>Uses:</w:t>
      </w:r>
      <w:r w:rsidRPr="003D1D56">
        <w:rPr>
          <w:rFonts w:ascii="Times New Roman" w:hAnsi="Times New Roman" w:cs="Times New Roman"/>
          <w:sz w:val="24"/>
          <w:szCs w:val="22"/>
        </w:rPr>
        <w:t xml:space="preserve"> </w:t>
      </w:r>
      <w:proofErr w:type="spellStart"/>
      <w:r w:rsidRPr="003D1D56">
        <w:rPr>
          <w:rFonts w:ascii="Times New Roman" w:hAnsi="Times New Roman" w:cs="Times New Roman"/>
          <w:sz w:val="24"/>
          <w:szCs w:val="22"/>
        </w:rPr>
        <w:t>Statins</w:t>
      </w:r>
      <w:proofErr w:type="spellEnd"/>
      <w:r w:rsidRPr="003D1D56">
        <w:rPr>
          <w:rFonts w:ascii="Times New Roman" w:hAnsi="Times New Roman" w:cs="Times New Roman"/>
          <w:sz w:val="24"/>
          <w:szCs w:val="22"/>
        </w:rPr>
        <w:t xml:space="preserve"> are the first choice drugs for primary </w:t>
      </w:r>
      <w:proofErr w:type="spellStart"/>
      <w:r w:rsidRPr="003D1D56">
        <w:rPr>
          <w:rFonts w:ascii="Times New Roman" w:hAnsi="Times New Roman" w:cs="Times New Roman"/>
          <w:sz w:val="24"/>
          <w:szCs w:val="22"/>
        </w:rPr>
        <w:t>hyperlipidaemias</w:t>
      </w:r>
      <w:proofErr w:type="spellEnd"/>
      <w:r w:rsidRPr="003D1D56">
        <w:rPr>
          <w:rFonts w:ascii="Times New Roman" w:hAnsi="Times New Roman" w:cs="Times New Roman"/>
          <w:sz w:val="24"/>
          <w:szCs w:val="22"/>
        </w:rPr>
        <w:t xml:space="preserve"> with raised LDL and total CH levels, with or without raised TG levels, as well as for secondary (diabetes, </w:t>
      </w:r>
      <w:proofErr w:type="spellStart"/>
      <w:r w:rsidRPr="003D1D56">
        <w:rPr>
          <w:rFonts w:ascii="Times New Roman" w:hAnsi="Times New Roman" w:cs="Times New Roman"/>
          <w:sz w:val="24"/>
          <w:szCs w:val="22"/>
        </w:rPr>
        <w:t>nephrotic</w:t>
      </w:r>
      <w:proofErr w:type="spellEnd"/>
      <w:r w:rsidRPr="003D1D56">
        <w:rPr>
          <w:rFonts w:ascii="Times New Roman" w:hAnsi="Times New Roman" w:cs="Times New Roman"/>
          <w:sz w:val="24"/>
          <w:szCs w:val="22"/>
        </w:rPr>
        <w:t xml:space="preserve"> syndrome) </w:t>
      </w:r>
      <w:proofErr w:type="spellStart"/>
      <w:r w:rsidRPr="003D1D56">
        <w:rPr>
          <w:rFonts w:ascii="Times New Roman" w:hAnsi="Times New Roman" w:cs="Times New Roman"/>
          <w:sz w:val="24"/>
          <w:szCs w:val="22"/>
        </w:rPr>
        <w:t>hypercholesterolaemia</w:t>
      </w:r>
      <w:proofErr w:type="spellEnd"/>
      <w:r w:rsidRPr="003D1D56">
        <w:rPr>
          <w:rFonts w:ascii="Times New Roman" w:hAnsi="Times New Roman" w:cs="Times New Roman"/>
          <w:sz w:val="24"/>
          <w:szCs w:val="22"/>
        </w:rPr>
        <w:t>.</w:t>
      </w:r>
    </w:p>
    <w:p w:rsidR="003D1D56" w:rsidRPr="007E0CF5" w:rsidRDefault="003D1D56" w:rsidP="00DC34F7">
      <w:pPr>
        <w:pStyle w:val="ListParagraph"/>
        <w:numPr>
          <w:ilvl w:val="0"/>
          <w:numId w:val="4"/>
        </w:numPr>
        <w:spacing w:line="360" w:lineRule="auto"/>
        <w:ind w:left="90"/>
        <w:jc w:val="both"/>
        <w:rPr>
          <w:rFonts w:ascii="Times New Roman" w:hAnsi="Times New Roman" w:cs="Times New Roman"/>
          <w:sz w:val="24"/>
          <w:szCs w:val="22"/>
        </w:rPr>
      </w:pPr>
      <w:r w:rsidRPr="00FD03A9">
        <w:rPr>
          <w:rFonts w:ascii="Times New Roman" w:hAnsi="Times New Roman" w:cs="Times New Roman"/>
          <w:b/>
          <w:bCs/>
          <w:sz w:val="24"/>
          <w:szCs w:val="22"/>
        </w:rPr>
        <w:t>BILE ACID SEQUESTRANTS (Resins):</w:t>
      </w:r>
      <w:r w:rsidRPr="003D1D56">
        <w:rPr>
          <w:rFonts w:ascii="Times New Roman" w:hAnsi="Times New Roman" w:cs="Times New Roman"/>
          <w:sz w:val="24"/>
          <w:szCs w:val="22"/>
        </w:rPr>
        <w:t xml:space="preserve"> </w:t>
      </w:r>
      <w:proofErr w:type="spellStart"/>
      <w:r w:rsidRPr="003D1D56">
        <w:rPr>
          <w:rFonts w:ascii="Times New Roman" w:hAnsi="Times New Roman" w:cs="Times New Roman"/>
          <w:sz w:val="24"/>
          <w:szCs w:val="22"/>
        </w:rPr>
        <w:t>Cholestyramine</w:t>
      </w:r>
      <w:proofErr w:type="spellEnd"/>
      <w:r w:rsidRPr="003D1D56">
        <w:rPr>
          <w:rFonts w:ascii="Times New Roman" w:hAnsi="Times New Roman" w:cs="Times New Roman"/>
          <w:sz w:val="24"/>
          <w:szCs w:val="22"/>
        </w:rPr>
        <w:t xml:space="preserve"> and </w:t>
      </w:r>
      <w:proofErr w:type="spellStart"/>
      <w:r w:rsidRPr="003D1D56">
        <w:rPr>
          <w:rFonts w:ascii="Times New Roman" w:hAnsi="Times New Roman" w:cs="Times New Roman"/>
          <w:sz w:val="24"/>
          <w:szCs w:val="22"/>
        </w:rPr>
        <w:t>Colestipol</w:t>
      </w:r>
      <w:proofErr w:type="spellEnd"/>
      <w:r w:rsidRPr="003D1D56">
        <w:rPr>
          <w:rFonts w:ascii="Times New Roman" w:hAnsi="Times New Roman" w:cs="Times New Roman"/>
          <w:sz w:val="24"/>
          <w:szCs w:val="22"/>
        </w:rPr>
        <w:t xml:space="preserve">: These are basic ion exchange resins supplied in the chloride form. They are neither digested nor absorbed in the gut: bind bile acids in the intestine interrupting their </w:t>
      </w:r>
      <w:proofErr w:type="spellStart"/>
      <w:r w:rsidRPr="003D1D56">
        <w:rPr>
          <w:rFonts w:ascii="Times New Roman" w:hAnsi="Times New Roman" w:cs="Times New Roman"/>
          <w:sz w:val="24"/>
          <w:szCs w:val="22"/>
        </w:rPr>
        <w:t>enterohepatic</w:t>
      </w:r>
      <w:proofErr w:type="spellEnd"/>
      <w:r w:rsidRPr="003D1D56">
        <w:rPr>
          <w:rFonts w:ascii="Times New Roman" w:hAnsi="Times New Roman" w:cs="Times New Roman"/>
          <w:sz w:val="24"/>
          <w:szCs w:val="22"/>
        </w:rPr>
        <w:t xml:space="preserve"> circulation. </w:t>
      </w:r>
      <w:proofErr w:type="spellStart"/>
      <w:r w:rsidRPr="003D1D56">
        <w:rPr>
          <w:rFonts w:ascii="Times New Roman" w:hAnsi="Times New Roman" w:cs="Times New Roman"/>
          <w:sz w:val="24"/>
          <w:szCs w:val="22"/>
        </w:rPr>
        <w:t>Faecal</w:t>
      </w:r>
      <w:proofErr w:type="spellEnd"/>
      <w:r w:rsidRPr="003D1D56">
        <w:rPr>
          <w:rFonts w:ascii="Times New Roman" w:hAnsi="Times New Roman" w:cs="Times New Roman"/>
          <w:sz w:val="24"/>
          <w:szCs w:val="22"/>
        </w:rPr>
        <w:t xml:space="preserve"> excretion of bile salts and CH is increased. This indirectly leads to enhanced hepatic metabolism of CH to bile acids. More LDL receptors are expressed on liver cells: clearance of plasma IDL, LDL and indirectly that of VLDL is increased. Resins have been shown to retard atherosclerosis, but are not popular clinically because they are unpalatable, inconvenient, have to be taken in large doses, </w:t>
      </w:r>
      <w:proofErr w:type="gramStart"/>
      <w:r w:rsidRPr="003D1D56">
        <w:rPr>
          <w:rFonts w:ascii="Times New Roman" w:hAnsi="Times New Roman" w:cs="Times New Roman"/>
          <w:sz w:val="24"/>
          <w:szCs w:val="22"/>
        </w:rPr>
        <w:t>cause</w:t>
      </w:r>
      <w:proofErr w:type="gramEnd"/>
      <w:r w:rsidRPr="003D1D56">
        <w:rPr>
          <w:rFonts w:ascii="Times New Roman" w:hAnsi="Times New Roman" w:cs="Times New Roman"/>
          <w:sz w:val="24"/>
          <w:szCs w:val="22"/>
        </w:rPr>
        <w:t xml:space="preserve"> flatulence and other </w:t>
      </w:r>
      <w:proofErr w:type="spellStart"/>
      <w:r w:rsidRPr="003D1D56">
        <w:rPr>
          <w:rFonts w:ascii="Times New Roman" w:hAnsi="Times New Roman" w:cs="Times New Roman"/>
          <w:sz w:val="24"/>
          <w:szCs w:val="22"/>
        </w:rPr>
        <w:t>g.i</w:t>
      </w:r>
      <w:proofErr w:type="spellEnd"/>
      <w:r w:rsidRPr="003D1D56">
        <w:rPr>
          <w:rFonts w:ascii="Times New Roman" w:hAnsi="Times New Roman" w:cs="Times New Roman"/>
          <w:sz w:val="24"/>
          <w:szCs w:val="22"/>
        </w:rPr>
        <w:t>. symptoms, interfere with absorption of many drugs and have poor patient acceptability</w:t>
      </w:r>
      <w:r>
        <w:rPr>
          <w:rFonts w:ascii="Times New Roman" w:hAnsi="Times New Roman" w:cs="Times New Roman"/>
          <w:sz w:val="24"/>
          <w:szCs w:val="22"/>
        </w:rPr>
        <w:t>.</w:t>
      </w:r>
    </w:p>
    <w:p w:rsidR="00FD03A9" w:rsidRDefault="00FD03A9" w:rsidP="00DC34F7">
      <w:pPr>
        <w:pStyle w:val="ListParagraph"/>
        <w:numPr>
          <w:ilvl w:val="0"/>
          <w:numId w:val="4"/>
        </w:numPr>
        <w:tabs>
          <w:tab w:val="left" w:pos="270"/>
        </w:tabs>
        <w:spacing w:line="360" w:lineRule="auto"/>
        <w:ind w:left="0" w:firstLine="0"/>
        <w:jc w:val="both"/>
        <w:rPr>
          <w:rFonts w:ascii="Times New Roman" w:hAnsi="Times New Roman" w:cs="Times New Roman"/>
          <w:sz w:val="24"/>
          <w:szCs w:val="22"/>
        </w:rPr>
      </w:pPr>
      <w:r w:rsidRPr="00DC34F7">
        <w:rPr>
          <w:rFonts w:ascii="Times New Roman" w:hAnsi="Times New Roman" w:cs="Times New Roman"/>
          <w:b/>
          <w:bCs/>
          <w:sz w:val="24"/>
          <w:szCs w:val="22"/>
        </w:rPr>
        <w:t>LIPOPROTEIN-LIPASE ACTIVATORS</w:t>
      </w:r>
      <w:r w:rsidR="00DC34F7">
        <w:rPr>
          <w:rFonts w:ascii="Times New Roman" w:hAnsi="Times New Roman" w:cs="Times New Roman"/>
          <w:b/>
          <w:bCs/>
          <w:sz w:val="24"/>
          <w:szCs w:val="22"/>
        </w:rPr>
        <w:t xml:space="preserve"> </w:t>
      </w:r>
      <w:r w:rsidRPr="00DC34F7">
        <w:rPr>
          <w:rFonts w:ascii="Times New Roman" w:hAnsi="Times New Roman" w:cs="Times New Roman"/>
          <w:b/>
          <w:bCs/>
          <w:sz w:val="24"/>
          <w:szCs w:val="22"/>
        </w:rPr>
        <w:t>(</w:t>
      </w:r>
      <w:proofErr w:type="spellStart"/>
      <w:r w:rsidRPr="00DC34F7">
        <w:rPr>
          <w:rFonts w:ascii="Times New Roman" w:hAnsi="Times New Roman" w:cs="Times New Roman"/>
          <w:b/>
          <w:bCs/>
          <w:sz w:val="24"/>
          <w:szCs w:val="22"/>
        </w:rPr>
        <w:t>Fibrates</w:t>
      </w:r>
      <w:proofErr w:type="spellEnd"/>
      <w:r w:rsidRPr="00DC34F7">
        <w:rPr>
          <w:rFonts w:ascii="Times New Roman" w:hAnsi="Times New Roman" w:cs="Times New Roman"/>
          <w:b/>
          <w:bCs/>
          <w:sz w:val="24"/>
          <w:szCs w:val="22"/>
        </w:rPr>
        <w:t>):</w:t>
      </w:r>
      <w:r w:rsidRPr="00FD03A9">
        <w:rPr>
          <w:rFonts w:ascii="Times New Roman" w:hAnsi="Times New Roman" w:cs="Times New Roman"/>
          <w:sz w:val="24"/>
          <w:szCs w:val="22"/>
        </w:rPr>
        <w:t xml:space="preserve"> The </w:t>
      </w:r>
      <w:proofErr w:type="spellStart"/>
      <w:r w:rsidRPr="00FD03A9">
        <w:rPr>
          <w:rFonts w:ascii="Times New Roman" w:hAnsi="Times New Roman" w:cs="Times New Roman"/>
          <w:sz w:val="24"/>
          <w:szCs w:val="22"/>
        </w:rPr>
        <w:t>fibrates</w:t>
      </w:r>
      <w:proofErr w:type="spellEnd"/>
      <w:r w:rsidRPr="00FD03A9">
        <w:rPr>
          <w:rFonts w:ascii="Times New Roman" w:hAnsi="Times New Roman" w:cs="Times New Roman"/>
          <w:sz w:val="24"/>
          <w:szCs w:val="22"/>
        </w:rPr>
        <w:t xml:space="preserve"> (</w:t>
      </w:r>
      <w:proofErr w:type="spellStart"/>
      <w:r w:rsidRPr="00FD03A9">
        <w:rPr>
          <w:rFonts w:ascii="Times New Roman" w:hAnsi="Times New Roman" w:cs="Times New Roman"/>
          <w:sz w:val="24"/>
          <w:szCs w:val="22"/>
        </w:rPr>
        <w:t>isobutyric</w:t>
      </w:r>
      <w:proofErr w:type="spellEnd"/>
      <w:r w:rsidRPr="00FD03A9">
        <w:rPr>
          <w:rFonts w:ascii="Times New Roman" w:hAnsi="Times New Roman" w:cs="Times New Roman"/>
          <w:sz w:val="24"/>
          <w:szCs w:val="22"/>
        </w:rPr>
        <w:t xml:space="preserve"> acid derivatives) primarily activate lipoprotein lipase which is a key enzyme in the degradation of VLDL resulting in lowering of circulating TGs. This effect is exerted through </w:t>
      </w:r>
      <w:proofErr w:type="spellStart"/>
      <w:r w:rsidRPr="00FD03A9">
        <w:rPr>
          <w:rFonts w:ascii="Times New Roman" w:hAnsi="Times New Roman" w:cs="Times New Roman"/>
          <w:sz w:val="24"/>
          <w:szCs w:val="22"/>
        </w:rPr>
        <w:t>peroxisome</w:t>
      </w:r>
      <w:proofErr w:type="spellEnd"/>
      <w:r w:rsidRPr="00FD03A9">
        <w:rPr>
          <w:rFonts w:ascii="Times New Roman" w:hAnsi="Times New Roman" w:cs="Times New Roman"/>
          <w:sz w:val="24"/>
          <w:szCs w:val="22"/>
        </w:rPr>
        <w:t xml:space="preserve"> </w:t>
      </w:r>
      <w:proofErr w:type="spellStart"/>
      <w:r w:rsidRPr="00FD03A9">
        <w:rPr>
          <w:rFonts w:ascii="Times New Roman" w:hAnsi="Times New Roman" w:cs="Times New Roman"/>
          <w:sz w:val="24"/>
          <w:szCs w:val="22"/>
        </w:rPr>
        <w:t>proliferator</w:t>
      </w:r>
      <w:proofErr w:type="spellEnd"/>
      <w:r w:rsidRPr="00FD03A9">
        <w:rPr>
          <w:rFonts w:ascii="Times New Roman" w:hAnsi="Times New Roman" w:cs="Times New Roman"/>
          <w:sz w:val="24"/>
          <w:szCs w:val="22"/>
        </w:rPr>
        <w:t>-activated receptor α (</w:t>
      </w:r>
      <w:proofErr w:type="spellStart"/>
      <w:r w:rsidRPr="00FD03A9">
        <w:rPr>
          <w:rFonts w:ascii="Times New Roman" w:hAnsi="Times New Roman" w:cs="Times New Roman"/>
          <w:sz w:val="24"/>
          <w:szCs w:val="22"/>
        </w:rPr>
        <w:t>PPARα</w:t>
      </w:r>
      <w:proofErr w:type="spellEnd"/>
      <w:r w:rsidRPr="00FD03A9">
        <w:rPr>
          <w:rFonts w:ascii="Times New Roman" w:hAnsi="Times New Roman" w:cs="Times New Roman"/>
          <w:sz w:val="24"/>
          <w:szCs w:val="22"/>
        </w:rPr>
        <w:t xml:space="preserve">) that is a gene transcription regulating receptor expressed in liver, fat and muscles. Activation of </w:t>
      </w:r>
      <w:proofErr w:type="spellStart"/>
      <w:r w:rsidRPr="00FD03A9">
        <w:rPr>
          <w:rFonts w:ascii="Times New Roman" w:hAnsi="Times New Roman" w:cs="Times New Roman"/>
          <w:sz w:val="24"/>
          <w:szCs w:val="22"/>
        </w:rPr>
        <w:t>PPARα</w:t>
      </w:r>
      <w:proofErr w:type="spellEnd"/>
      <w:r w:rsidRPr="00FD03A9">
        <w:rPr>
          <w:rFonts w:ascii="Times New Roman" w:hAnsi="Times New Roman" w:cs="Times New Roman"/>
          <w:sz w:val="24"/>
          <w:szCs w:val="22"/>
        </w:rPr>
        <w:t xml:space="preserve"> enhances lipoprotein lipase synthesis and fatty acid oxidation. </w:t>
      </w:r>
      <w:proofErr w:type="spellStart"/>
      <w:r w:rsidRPr="00FD03A9">
        <w:rPr>
          <w:rFonts w:ascii="Times New Roman" w:hAnsi="Times New Roman" w:cs="Times New Roman"/>
          <w:sz w:val="24"/>
          <w:szCs w:val="22"/>
        </w:rPr>
        <w:t>PPARα</w:t>
      </w:r>
      <w:proofErr w:type="spellEnd"/>
      <w:r w:rsidRPr="00FD03A9">
        <w:rPr>
          <w:rFonts w:ascii="Times New Roman" w:hAnsi="Times New Roman" w:cs="Times New Roman"/>
          <w:sz w:val="24"/>
          <w:szCs w:val="22"/>
        </w:rPr>
        <w:t xml:space="preserve"> may also mediate enhanced LDL receptor expression in liver seen particularly with second generation </w:t>
      </w:r>
      <w:proofErr w:type="spellStart"/>
      <w:r w:rsidRPr="00FD03A9">
        <w:rPr>
          <w:rFonts w:ascii="Times New Roman" w:hAnsi="Times New Roman" w:cs="Times New Roman"/>
          <w:sz w:val="24"/>
          <w:szCs w:val="22"/>
        </w:rPr>
        <w:t>fibrates</w:t>
      </w:r>
      <w:proofErr w:type="spellEnd"/>
      <w:r w:rsidRPr="00FD03A9">
        <w:rPr>
          <w:rFonts w:ascii="Times New Roman" w:hAnsi="Times New Roman" w:cs="Times New Roman"/>
          <w:sz w:val="24"/>
          <w:szCs w:val="22"/>
        </w:rPr>
        <w:t xml:space="preserve"> like </w:t>
      </w:r>
      <w:proofErr w:type="spellStart"/>
      <w:r w:rsidRPr="00FD03A9">
        <w:rPr>
          <w:rFonts w:ascii="Times New Roman" w:hAnsi="Times New Roman" w:cs="Times New Roman"/>
          <w:sz w:val="24"/>
          <w:szCs w:val="22"/>
        </w:rPr>
        <w:t>bezafibrate</w:t>
      </w:r>
      <w:proofErr w:type="spellEnd"/>
      <w:r w:rsidRPr="00FD03A9">
        <w:rPr>
          <w:rFonts w:ascii="Times New Roman" w:hAnsi="Times New Roman" w:cs="Times New Roman"/>
          <w:sz w:val="24"/>
          <w:szCs w:val="22"/>
        </w:rPr>
        <w:t xml:space="preserve">, </w:t>
      </w:r>
      <w:proofErr w:type="spellStart"/>
      <w:r w:rsidRPr="00FD03A9">
        <w:rPr>
          <w:rFonts w:ascii="Times New Roman" w:hAnsi="Times New Roman" w:cs="Times New Roman"/>
          <w:sz w:val="24"/>
          <w:szCs w:val="22"/>
        </w:rPr>
        <w:t>fenofibrate</w:t>
      </w:r>
      <w:proofErr w:type="spellEnd"/>
      <w:r w:rsidRPr="00FD03A9">
        <w:rPr>
          <w:rFonts w:ascii="Times New Roman" w:hAnsi="Times New Roman" w:cs="Times New Roman"/>
          <w:sz w:val="24"/>
          <w:szCs w:val="22"/>
        </w:rPr>
        <w:t xml:space="preserve">. </w:t>
      </w:r>
      <w:proofErr w:type="spellStart"/>
      <w:r w:rsidRPr="00FD03A9">
        <w:rPr>
          <w:rFonts w:ascii="Times New Roman" w:hAnsi="Times New Roman" w:cs="Times New Roman"/>
          <w:sz w:val="24"/>
          <w:szCs w:val="22"/>
        </w:rPr>
        <w:t>Fibrates</w:t>
      </w:r>
      <w:proofErr w:type="spellEnd"/>
      <w:r w:rsidRPr="00FD03A9">
        <w:rPr>
          <w:rFonts w:ascii="Times New Roman" w:hAnsi="Times New Roman" w:cs="Times New Roman"/>
          <w:sz w:val="24"/>
          <w:szCs w:val="22"/>
        </w:rPr>
        <w:t xml:space="preserve"> decrease hepatic TG synthesis as well. A peripheral effect reducing circulating free fatty acids has also been shown. </w:t>
      </w:r>
      <w:proofErr w:type="spellStart"/>
      <w:r w:rsidRPr="00FD03A9">
        <w:rPr>
          <w:rFonts w:ascii="Times New Roman" w:hAnsi="Times New Roman" w:cs="Times New Roman"/>
          <w:sz w:val="24"/>
          <w:szCs w:val="22"/>
        </w:rPr>
        <w:t>Gemfibrozil</w:t>
      </w:r>
      <w:proofErr w:type="spellEnd"/>
      <w:r w:rsidRPr="00FD03A9">
        <w:rPr>
          <w:rFonts w:ascii="Times New Roman" w:hAnsi="Times New Roman" w:cs="Times New Roman"/>
          <w:sz w:val="24"/>
          <w:szCs w:val="22"/>
        </w:rPr>
        <w:t xml:space="preserve">: This </w:t>
      </w:r>
      <w:proofErr w:type="spellStart"/>
      <w:r w:rsidRPr="00FD03A9">
        <w:rPr>
          <w:rFonts w:ascii="Times New Roman" w:hAnsi="Times New Roman" w:cs="Times New Roman"/>
          <w:sz w:val="24"/>
          <w:szCs w:val="22"/>
        </w:rPr>
        <w:t>fibric</w:t>
      </w:r>
      <w:proofErr w:type="spellEnd"/>
      <w:r w:rsidRPr="00FD03A9">
        <w:rPr>
          <w:rFonts w:ascii="Times New Roman" w:hAnsi="Times New Roman" w:cs="Times New Roman"/>
          <w:sz w:val="24"/>
          <w:szCs w:val="22"/>
        </w:rPr>
        <w:t xml:space="preserve"> acid derivative effectively lowers plasma TG level by enhancing breakdown and suppressing hepatic synthesis of TGs. Besides high efficacy in type III </w:t>
      </w:r>
      <w:proofErr w:type="spellStart"/>
      <w:r w:rsidRPr="00FD03A9">
        <w:rPr>
          <w:rFonts w:ascii="Times New Roman" w:hAnsi="Times New Roman" w:cs="Times New Roman"/>
          <w:sz w:val="24"/>
          <w:szCs w:val="22"/>
        </w:rPr>
        <w:t>hyperlipoproteinemia</w:t>
      </w:r>
      <w:proofErr w:type="spellEnd"/>
      <w:r w:rsidRPr="00FD03A9">
        <w:rPr>
          <w:rFonts w:ascii="Times New Roman" w:hAnsi="Times New Roman" w:cs="Times New Roman"/>
          <w:sz w:val="24"/>
          <w:szCs w:val="22"/>
        </w:rPr>
        <w:t xml:space="preserve">, </w:t>
      </w:r>
      <w:proofErr w:type="spellStart"/>
      <w:r w:rsidRPr="00FD03A9">
        <w:rPr>
          <w:rFonts w:ascii="Times New Roman" w:hAnsi="Times New Roman" w:cs="Times New Roman"/>
          <w:sz w:val="24"/>
          <w:szCs w:val="22"/>
        </w:rPr>
        <w:t>gemfibrozil</w:t>
      </w:r>
      <w:proofErr w:type="spellEnd"/>
      <w:r w:rsidRPr="00FD03A9">
        <w:rPr>
          <w:rFonts w:ascii="Times New Roman" w:hAnsi="Times New Roman" w:cs="Times New Roman"/>
          <w:sz w:val="24"/>
          <w:szCs w:val="22"/>
        </w:rPr>
        <w:t xml:space="preserve"> has shown action in subjects with raised blood CH in addition. In the ‘Helsinki Heart Study’ men without known CAD treated with </w:t>
      </w:r>
      <w:proofErr w:type="spellStart"/>
      <w:r w:rsidRPr="00FD03A9">
        <w:rPr>
          <w:rFonts w:ascii="Times New Roman" w:hAnsi="Times New Roman" w:cs="Times New Roman"/>
          <w:sz w:val="24"/>
          <w:szCs w:val="22"/>
        </w:rPr>
        <w:t>gemfibrozil</w:t>
      </w:r>
      <w:proofErr w:type="spellEnd"/>
      <w:r w:rsidRPr="00FD03A9">
        <w:rPr>
          <w:rFonts w:ascii="Times New Roman" w:hAnsi="Times New Roman" w:cs="Times New Roman"/>
          <w:sz w:val="24"/>
          <w:szCs w:val="22"/>
        </w:rPr>
        <w:t xml:space="preserve"> had a </w:t>
      </w:r>
      <w:r w:rsidRPr="00FD03A9">
        <w:rPr>
          <w:rFonts w:ascii="Times New Roman" w:hAnsi="Times New Roman" w:cs="Times New Roman"/>
          <w:sz w:val="24"/>
          <w:szCs w:val="22"/>
        </w:rPr>
        <w:lastRenderedPageBreak/>
        <w:t xml:space="preserve">34% reduction in fatal and nonfatal MI, though overall mortality was not affected. That these benefits extend to secondary prevention of coronary events in men with existing CAD and low </w:t>
      </w:r>
      <w:proofErr w:type="gramStart"/>
      <w:r w:rsidRPr="00FD03A9">
        <w:rPr>
          <w:rFonts w:ascii="Times New Roman" w:hAnsi="Times New Roman" w:cs="Times New Roman"/>
          <w:sz w:val="24"/>
          <w:szCs w:val="22"/>
        </w:rPr>
        <w:t>HDLCH,</w:t>
      </w:r>
      <w:proofErr w:type="gramEnd"/>
      <w:r w:rsidRPr="00FD03A9">
        <w:rPr>
          <w:rFonts w:ascii="Times New Roman" w:hAnsi="Times New Roman" w:cs="Times New Roman"/>
          <w:sz w:val="24"/>
          <w:szCs w:val="22"/>
        </w:rPr>
        <w:t xml:space="preserve"> has been demonstrated in another trial. Additional actions to decrease the level of clotting factor VII-</w:t>
      </w:r>
      <w:proofErr w:type="spellStart"/>
      <w:r w:rsidRPr="00FD03A9">
        <w:rPr>
          <w:rFonts w:ascii="Times New Roman" w:hAnsi="Times New Roman" w:cs="Times New Roman"/>
          <w:sz w:val="24"/>
          <w:szCs w:val="22"/>
        </w:rPr>
        <w:t>phospholipid</w:t>
      </w:r>
      <w:proofErr w:type="spellEnd"/>
      <w:r w:rsidRPr="00FD03A9">
        <w:rPr>
          <w:rFonts w:ascii="Times New Roman" w:hAnsi="Times New Roman" w:cs="Times New Roman"/>
          <w:sz w:val="24"/>
          <w:szCs w:val="22"/>
        </w:rPr>
        <w:t xml:space="preserve"> complex and promotion of </w:t>
      </w:r>
      <w:proofErr w:type="spellStart"/>
      <w:r w:rsidRPr="00FD03A9">
        <w:rPr>
          <w:rFonts w:ascii="Times New Roman" w:hAnsi="Times New Roman" w:cs="Times New Roman"/>
          <w:sz w:val="24"/>
          <w:szCs w:val="22"/>
        </w:rPr>
        <w:t>fibrinolysis</w:t>
      </w:r>
      <w:proofErr w:type="spellEnd"/>
      <w:r w:rsidRPr="00FD03A9">
        <w:rPr>
          <w:rFonts w:ascii="Times New Roman" w:hAnsi="Times New Roman" w:cs="Times New Roman"/>
          <w:sz w:val="24"/>
          <w:szCs w:val="22"/>
        </w:rPr>
        <w:t xml:space="preserve"> have been observed, which may contribute to the </w:t>
      </w:r>
      <w:proofErr w:type="spellStart"/>
      <w:r w:rsidRPr="00FD03A9">
        <w:rPr>
          <w:rFonts w:ascii="Times New Roman" w:hAnsi="Times New Roman" w:cs="Times New Roman"/>
          <w:sz w:val="24"/>
          <w:szCs w:val="22"/>
        </w:rPr>
        <w:t>antiatherosclerotic</w:t>
      </w:r>
      <w:proofErr w:type="spellEnd"/>
      <w:r w:rsidRPr="00FD03A9">
        <w:rPr>
          <w:rFonts w:ascii="Times New Roman" w:hAnsi="Times New Roman" w:cs="Times New Roman"/>
          <w:sz w:val="24"/>
          <w:szCs w:val="22"/>
        </w:rPr>
        <w:t xml:space="preserve"> effect. Pharmacokinetics: </w:t>
      </w:r>
      <w:proofErr w:type="spellStart"/>
      <w:r w:rsidRPr="00FD03A9">
        <w:rPr>
          <w:rFonts w:ascii="Times New Roman" w:hAnsi="Times New Roman" w:cs="Times New Roman"/>
          <w:sz w:val="24"/>
          <w:szCs w:val="22"/>
        </w:rPr>
        <w:t>Gemfibrozil</w:t>
      </w:r>
      <w:proofErr w:type="spellEnd"/>
      <w:r w:rsidRPr="00FD03A9">
        <w:rPr>
          <w:rFonts w:ascii="Times New Roman" w:hAnsi="Times New Roman" w:cs="Times New Roman"/>
          <w:sz w:val="24"/>
          <w:szCs w:val="22"/>
        </w:rPr>
        <w:t xml:space="preserve"> is completely absorbed orally, metabolized by </w:t>
      </w:r>
      <w:proofErr w:type="spellStart"/>
      <w:r w:rsidRPr="00FD03A9">
        <w:rPr>
          <w:rFonts w:ascii="Times New Roman" w:hAnsi="Times New Roman" w:cs="Times New Roman"/>
          <w:sz w:val="24"/>
          <w:szCs w:val="22"/>
        </w:rPr>
        <w:t>glucuronidation</w:t>
      </w:r>
      <w:proofErr w:type="spellEnd"/>
      <w:r w:rsidRPr="00FD03A9">
        <w:rPr>
          <w:rFonts w:ascii="Times New Roman" w:hAnsi="Times New Roman" w:cs="Times New Roman"/>
          <w:sz w:val="24"/>
          <w:szCs w:val="22"/>
        </w:rPr>
        <w:t xml:space="preserve"> and undergoes some </w:t>
      </w:r>
      <w:proofErr w:type="spellStart"/>
      <w:r w:rsidRPr="00FD03A9">
        <w:rPr>
          <w:rFonts w:ascii="Times New Roman" w:hAnsi="Times New Roman" w:cs="Times New Roman"/>
          <w:sz w:val="24"/>
          <w:szCs w:val="22"/>
        </w:rPr>
        <w:t>enterohepatic</w:t>
      </w:r>
      <w:proofErr w:type="spellEnd"/>
      <w:r w:rsidRPr="00FD03A9">
        <w:rPr>
          <w:rFonts w:ascii="Times New Roman" w:hAnsi="Times New Roman" w:cs="Times New Roman"/>
          <w:sz w:val="24"/>
          <w:szCs w:val="22"/>
        </w:rPr>
        <w:t xml:space="preserve"> circulation. It is excreted in urine; elimination t½ is 1–2 hr. </w:t>
      </w:r>
      <w:proofErr w:type="gramStart"/>
      <w:r w:rsidRPr="00FD03A9">
        <w:rPr>
          <w:rFonts w:ascii="Times New Roman" w:hAnsi="Times New Roman" w:cs="Times New Roman"/>
          <w:sz w:val="24"/>
          <w:szCs w:val="22"/>
        </w:rPr>
        <w:t>Adverse</w:t>
      </w:r>
      <w:proofErr w:type="gramEnd"/>
      <w:r w:rsidRPr="00FD03A9">
        <w:rPr>
          <w:rFonts w:ascii="Times New Roman" w:hAnsi="Times New Roman" w:cs="Times New Roman"/>
          <w:sz w:val="24"/>
          <w:szCs w:val="22"/>
        </w:rPr>
        <w:t xml:space="preserve"> effects: Common side effects are </w:t>
      </w:r>
      <w:proofErr w:type="spellStart"/>
      <w:r w:rsidRPr="00FD03A9">
        <w:rPr>
          <w:rFonts w:ascii="Times New Roman" w:hAnsi="Times New Roman" w:cs="Times New Roman"/>
          <w:sz w:val="24"/>
          <w:szCs w:val="22"/>
        </w:rPr>
        <w:t>epigastric</w:t>
      </w:r>
      <w:proofErr w:type="spellEnd"/>
      <w:r w:rsidRPr="00FD03A9">
        <w:rPr>
          <w:rFonts w:ascii="Times New Roman" w:hAnsi="Times New Roman" w:cs="Times New Roman"/>
          <w:sz w:val="24"/>
          <w:szCs w:val="22"/>
        </w:rPr>
        <w:t xml:space="preserve"> distress, loose motions. Skin rashes, body ache, </w:t>
      </w:r>
      <w:proofErr w:type="spellStart"/>
      <w:r w:rsidRPr="00FD03A9">
        <w:rPr>
          <w:rFonts w:ascii="Times New Roman" w:hAnsi="Times New Roman" w:cs="Times New Roman"/>
          <w:sz w:val="24"/>
          <w:szCs w:val="22"/>
        </w:rPr>
        <w:t>eosinophilia</w:t>
      </w:r>
      <w:proofErr w:type="spellEnd"/>
      <w:r w:rsidRPr="00FD03A9">
        <w:rPr>
          <w:rFonts w:ascii="Times New Roman" w:hAnsi="Times New Roman" w:cs="Times New Roman"/>
          <w:sz w:val="24"/>
          <w:szCs w:val="22"/>
        </w:rPr>
        <w:t xml:space="preserve">, impotence, headache and blurred vision have been reported. </w:t>
      </w:r>
      <w:proofErr w:type="spellStart"/>
      <w:r w:rsidRPr="00FD03A9">
        <w:rPr>
          <w:rFonts w:ascii="Times New Roman" w:hAnsi="Times New Roman" w:cs="Times New Roman"/>
          <w:sz w:val="24"/>
          <w:szCs w:val="22"/>
        </w:rPr>
        <w:t>Myopathy</w:t>
      </w:r>
      <w:proofErr w:type="spellEnd"/>
      <w:r w:rsidRPr="00FD03A9">
        <w:rPr>
          <w:rFonts w:ascii="Times New Roman" w:hAnsi="Times New Roman" w:cs="Times New Roman"/>
          <w:sz w:val="24"/>
          <w:szCs w:val="22"/>
        </w:rPr>
        <w:t xml:space="preserve"> is uncommon. </w:t>
      </w:r>
      <w:proofErr w:type="spellStart"/>
      <w:r w:rsidRPr="00FD03A9">
        <w:rPr>
          <w:rFonts w:ascii="Times New Roman" w:hAnsi="Times New Roman" w:cs="Times New Roman"/>
          <w:sz w:val="24"/>
          <w:szCs w:val="22"/>
        </w:rPr>
        <w:t>Gemfibrozil</w:t>
      </w:r>
      <w:proofErr w:type="spellEnd"/>
      <w:r w:rsidRPr="00FD03A9">
        <w:rPr>
          <w:rFonts w:ascii="Times New Roman" w:hAnsi="Times New Roman" w:cs="Times New Roman"/>
          <w:sz w:val="24"/>
          <w:szCs w:val="22"/>
        </w:rPr>
        <w:t xml:space="preserve"> + </w:t>
      </w:r>
      <w:proofErr w:type="spellStart"/>
      <w:r w:rsidRPr="00FD03A9">
        <w:rPr>
          <w:rFonts w:ascii="Times New Roman" w:hAnsi="Times New Roman" w:cs="Times New Roman"/>
          <w:sz w:val="24"/>
          <w:szCs w:val="22"/>
        </w:rPr>
        <w:t>statin</w:t>
      </w:r>
      <w:proofErr w:type="spellEnd"/>
      <w:r w:rsidRPr="00FD03A9">
        <w:rPr>
          <w:rFonts w:ascii="Times New Roman" w:hAnsi="Times New Roman" w:cs="Times New Roman"/>
          <w:sz w:val="24"/>
          <w:szCs w:val="22"/>
        </w:rPr>
        <w:t xml:space="preserve"> increases risk of </w:t>
      </w:r>
      <w:proofErr w:type="spellStart"/>
      <w:r w:rsidRPr="00FD03A9">
        <w:rPr>
          <w:rFonts w:ascii="Times New Roman" w:hAnsi="Times New Roman" w:cs="Times New Roman"/>
          <w:sz w:val="24"/>
          <w:szCs w:val="22"/>
        </w:rPr>
        <w:t>myopathy</w:t>
      </w:r>
      <w:proofErr w:type="spellEnd"/>
      <w:r w:rsidRPr="00FD03A9">
        <w:rPr>
          <w:rFonts w:ascii="Times New Roman" w:hAnsi="Times New Roman" w:cs="Times New Roman"/>
          <w:sz w:val="24"/>
          <w:szCs w:val="22"/>
        </w:rPr>
        <w:t xml:space="preserve">. Incidence of gallstone is not increased as was seen with </w:t>
      </w:r>
      <w:proofErr w:type="spellStart"/>
      <w:r w:rsidRPr="00FD03A9">
        <w:rPr>
          <w:rFonts w:ascii="Times New Roman" w:hAnsi="Times New Roman" w:cs="Times New Roman"/>
          <w:sz w:val="24"/>
          <w:szCs w:val="22"/>
        </w:rPr>
        <w:t>clofibrate</w:t>
      </w:r>
      <w:proofErr w:type="spellEnd"/>
      <w:r w:rsidRPr="00FD03A9">
        <w:rPr>
          <w:rFonts w:ascii="Times New Roman" w:hAnsi="Times New Roman" w:cs="Times New Roman"/>
          <w:sz w:val="24"/>
          <w:szCs w:val="22"/>
        </w:rPr>
        <w:t xml:space="preserve">. It is contraindicated during pregnancy. </w:t>
      </w:r>
    </w:p>
    <w:sectPr w:rsidR="00FD03A9" w:rsidSect="00A3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6F17"/>
    <w:multiLevelType w:val="hybridMultilevel"/>
    <w:tmpl w:val="484840B8"/>
    <w:lvl w:ilvl="0" w:tplc="6360B55A">
      <w:start w:val="1"/>
      <w:numFmt w:val="bullet"/>
      <w:lvlText w:val="•"/>
      <w:lvlJc w:val="left"/>
      <w:pPr>
        <w:tabs>
          <w:tab w:val="num" w:pos="720"/>
        </w:tabs>
        <w:ind w:left="720" w:hanging="360"/>
      </w:pPr>
      <w:rPr>
        <w:rFonts w:ascii="Arial" w:hAnsi="Arial" w:hint="default"/>
      </w:rPr>
    </w:lvl>
    <w:lvl w:ilvl="1" w:tplc="C09A7B14" w:tentative="1">
      <w:start w:val="1"/>
      <w:numFmt w:val="bullet"/>
      <w:lvlText w:val="•"/>
      <w:lvlJc w:val="left"/>
      <w:pPr>
        <w:tabs>
          <w:tab w:val="num" w:pos="1440"/>
        </w:tabs>
        <w:ind w:left="1440" w:hanging="360"/>
      </w:pPr>
      <w:rPr>
        <w:rFonts w:ascii="Arial" w:hAnsi="Arial" w:hint="default"/>
      </w:rPr>
    </w:lvl>
    <w:lvl w:ilvl="2" w:tplc="3F4A4C28" w:tentative="1">
      <w:start w:val="1"/>
      <w:numFmt w:val="bullet"/>
      <w:lvlText w:val="•"/>
      <w:lvlJc w:val="left"/>
      <w:pPr>
        <w:tabs>
          <w:tab w:val="num" w:pos="2160"/>
        </w:tabs>
        <w:ind w:left="2160" w:hanging="360"/>
      </w:pPr>
      <w:rPr>
        <w:rFonts w:ascii="Arial" w:hAnsi="Arial" w:hint="default"/>
      </w:rPr>
    </w:lvl>
    <w:lvl w:ilvl="3" w:tplc="1B18B0E4" w:tentative="1">
      <w:start w:val="1"/>
      <w:numFmt w:val="bullet"/>
      <w:lvlText w:val="•"/>
      <w:lvlJc w:val="left"/>
      <w:pPr>
        <w:tabs>
          <w:tab w:val="num" w:pos="2880"/>
        </w:tabs>
        <w:ind w:left="2880" w:hanging="360"/>
      </w:pPr>
      <w:rPr>
        <w:rFonts w:ascii="Arial" w:hAnsi="Arial" w:hint="default"/>
      </w:rPr>
    </w:lvl>
    <w:lvl w:ilvl="4" w:tplc="CB78733C" w:tentative="1">
      <w:start w:val="1"/>
      <w:numFmt w:val="bullet"/>
      <w:lvlText w:val="•"/>
      <w:lvlJc w:val="left"/>
      <w:pPr>
        <w:tabs>
          <w:tab w:val="num" w:pos="3600"/>
        </w:tabs>
        <w:ind w:left="3600" w:hanging="360"/>
      </w:pPr>
      <w:rPr>
        <w:rFonts w:ascii="Arial" w:hAnsi="Arial" w:hint="default"/>
      </w:rPr>
    </w:lvl>
    <w:lvl w:ilvl="5" w:tplc="4C944294" w:tentative="1">
      <w:start w:val="1"/>
      <w:numFmt w:val="bullet"/>
      <w:lvlText w:val="•"/>
      <w:lvlJc w:val="left"/>
      <w:pPr>
        <w:tabs>
          <w:tab w:val="num" w:pos="4320"/>
        </w:tabs>
        <w:ind w:left="4320" w:hanging="360"/>
      </w:pPr>
      <w:rPr>
        <w:rFonts w:ascii="Arial" w:hAnsi="Arial" w:hint="default"/>
      </w:rPr>
    </w:lvl>
    <w:lvl w:ilvl="6" w:tplc="BA64FE88" w:tentative="1">
      <w:start w:val="1"/>
      <w:numFmt w:val="bullet"/>
      <w:lvlText w:val="•"/>
      <w:lvlJc w:val="left"/>
      <w:pPr>
        <w:tabs>
          <w:tab w:val="num" w:pos="5040"/>
        </w:tabs>
        <w:ind w:left="5040" w:hanging="360"/>
      </w:pPr>
      <w:rPr>
        <w:rFonts w:ascii="Arial" w:hAnsi="Arial" w:hint="default"/>
      </w:rPr>
    </w:lvl>
    <w:lvl w:ilvl="7" w:tplc="4E2445B6" w:tentative="1">
      <w:start w:val="1"/>
      <w:numFmt w:val="bullet"/>
      <w:lvlText w:val="•"/>
      <w:lvlJc w:val="left"/>
      <w:pPr>
        <w:tabs>
          <w:tab w:val="num" w:pos="5760"/>
        </w:tabs>
        <w:ind w:left="5760" w:hanging="360"/>
      </w:pPr>
      <w:rPr>
        <w:rFonts w:ascii="Arial" w:hAnsi="Arial" w:hint="default"/>
      </w:rPr>
    </w:lvl>
    <w:lvl w:ilvl="8" w:tplc="D328636E" w:tentative="1">
      <w:start w:val="1"/>
      <w:numFmt w:val="bullet"/>
      <w:lvlText w:val="•"/>
      <w:lvlJc w:val="left"/>
      <w:pPr>
        <w:tabs>
          <w:tab w:val="num" w:pos="6480"/>
        </w:tabs>
        <w:ind w:left="6480" w:hanging="360"/>
      </w:pPr>
      <w:rPr>
        <w:rFonts w:ascii="Arial" w:hAnsi="Arial" w:hint="default"/>
      </w:rPr>
    </w:lvl>
  </w:abstractNum>
  <w:abstractNum w:abstractNumId="1">
    <w:nsid w:val="2927039E"/>
    <w:multiLevelType w:val="hybridMultilevel"/>
    <w:tmpl w:val="BBE6E6DC"/>
    <w:lvl w:ilvl="0" w:tplc="DF6A6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606CA5"/>
    <w:multiLevelType w:val="hybridMultilevel"/>
    <w:tmpl w:val="92B805FA"/>
    <w:lvl w:ilvl="0" w:tplc="B5B80900">
      <w:start w:val="1"/>
      <w:numFmt w:val="decimal"/>
      <w:lvlText w:val="%1."/>
      <w:lvlJc w:val="left"/>
      <w:pPr>
        <w:tabs>
          <w:tab w:val="num" w:pos="720"/>
        </w:tabs>
        <w:ind w:left="720" w:hanging="360"/>
      </w:pPr>
    </w:lvl>
    <w:lvl w:ilvl="1" w:tplc="BA169482" w:tentative="1">
      <w:start w:val="1"/>
      <w:numFmt w:val="decimal"/>
      <w:lvlText w:val="%2."/>
      <w:lvlJc w:val="left"/>
      <w:pPr>
        <w:tabs>
          <w:tab w:val="num" w:pos="1440"/>
        </w:tabs>
        <w:ind w:left="1440" w:hanging="360"/>
      </w:pPr>
    </w:lvl>
    <w:lvl w:ilvl="2" w:tplc="D534CD16" w:tentative="1">
      <w:start w:val="1"/>
      <w:numFmt w:val="decimal"/>
      <w:lvlText w:val="%3."/>
      <w:lvlJc w:val="left"/>
      <w:pPr>
        <w:tabs>
          <w:tab w:val="num" w:pos="2160"/>
        </w:tabs>
        <w:ind w:left="2160" w:hanging="360"/>
      </w:pPr>
    </w:lvl>
    <w:lvl w:ilvl="3" w:tplc="4AD07D40" w:tentative="1">
      <w:start w:val="1"/>
      <w:numFmt w:val="decimal"/>
      <w:lvlText w:val="%4."/>
      <w:lvlJc w:val="left"/>
      <w:pPr>
        <w:tabs>
          <w:tab w:val="num" w:pos="2880"/>
        </w:tabs>
        <w:ind w:left="2880" w:hanging="360"/>
      </w:pPr>
    </w:lvl>
    <w:lvl w:ilvl="4" w:tplc="971A3014" w:tentative="1">
      <w:start w:val="1"/>
      <w:numFmt w:val="decimal"/>
      <w:lvlText w:val="%5."/>
      <w:lvlJc w:val="left"/>
      <w:pPr>
        <w:tabs>
          <w:tab w:val="num" w:pos="3600"/>
        </w:tabs>
        <w:ind w:left="3600" w:hanging="360"/>
      </w:pPr>
    </w:lvl>
    <w:lvl w:ilvl="5" w:tplc="BFA6D2F0" w:tentative="1">
      <w:start w:val="1"/>
      <w:numFmt w:val="decimal"/>
      <w:lvlText w:val="%6."/>
      <w:lvlJc w:val="left"/>
      <w:pPr>
        <w:tabs>
          <w:tab w:val="num" w:pos="4320"/>
        </w:tabs>
        <w:ind w:left="4320" w:hanging="360"/>
      </w:pPr>
    </w:lvl>
    <w:lvl w:ilvl="6" w:tplc="B888D820" w:tentative="1">
      <w:start w:val="1"/>
      <w:numFmt w:val="decimal"/>
      <w:lvlText w:val="%7."/>
      <w:lvlJc w:val="left"/>
      <w:pPr>
        <w:tabs>
          <w:tab w:val="num" w:pos="5040"/>
        </w:tabs>
        <w:ind w:left="5040" w:hanging="360"/>
      </w:pPr>
    </w:lvl>
    <w:lvl w:ilvl="7" w:tplc="FDDC9A5E" w:tentative="1">
      <w:start w:val="1"/>
      <w:numFmt w:val="decimal"/>
      <w:lvlText w:val="%8."/>
      <w:lvlJc w:val="left"/>
      <w:pPr>
        <w:tabs>
          <w:tab w:val="num" w:pos="5760"/>
        </w:tabs>
        <w:ind w:left="5760" w:hanging="360"/>
      </w:pPr>
    </w:lvl>
    <w:lvl w:ilvl="8" w:tplc="83445448" w:tentative="1">
      <w:start w:val="1"/>
      <w:numFmt w:val="decimal"/>
      <w:lvlText w:val="%9."/>
      <w:lvlJc w:val="left"/>
      <w:pPr>
        <w:tabs>
          <w:tab w:val="num" w:pos="6480"/>
        </w:tabs>
        <w:ind w:left="6480" w:hanging="360"/>
      </w:pPr>
    </w:lvl>
  </w:abstractNum>
  <w:abstractNum w:abstractNumId="3">
    <w:nsid w:val="64735CC8"/>
    <w:multiLevelType w:val="hybridMultilevel"/>
    <w:tmpl w:val="C6E24274"/>
    <w:lvl w:ilvl="0" w:tplc="B82C0028">
      <w:start w:val="1"/>
      <w:numFmt w:val="bullet"/>
      <w:lvlText w:val="•"/>
      <w:lvlJc w:val="left"/>
      <w:pPr>
        <w:tabs>
          <w:tab w:val="num" w:pos="720"/>
        </w:tabs>
        <w:ind w:left="720" w:hanging="360"/>
      </w:pPr>
      <w:rPr>
        <w:rFonts w:ascii="Arial" w:hAnsi="Arial" w:hint="default"/>
      </w:rPr>
    </w:lvl>
    <w:lvl w:ilvl="1" w:tplc="5B540164" w:tentative="1">
      <w:start w:val="1"/>
      <w:numFmt w:val="bullet"/>
      <w:lvlText w:val="•"/>
      <w:lvlJc w:val="left"/>
      <w:pPr>
        <w:tabs>
          <w:tab w:val="num" w:pos="1440"/>
        </w:tabs>
        <w:ind w:left="1440" w:hanging="360"/>
      </w:pPr>
      <w:rPr>
        <w:rFonts w:ascii="Arial" w:hAnsi="Arial" w:hint="default"/>
      </w:rPr>
    </w:lvl>
    <w:lvl w:ilvl="2" w:tplc="A52897EE" w:tentative="1">
      <w:start w:val="1"/>
      <w:numFmt w:val="bullet"/>
      <w:lvlText w:val="•"/>
      <w:lvlJc w:val="left"/>
      <w:pPr>
        <w:tabs>
          <w:tab w:val="num" w:pos="2160"/>
        </w:tabs>
        <w:ind w:left="2160" w:hanging="360"/>
      </w:pPr>
      <w:rPr>
        <w:rFonts w:ascii="Arial" w:hAnsi="Arial" w:hint="default"/>
      </w:rPr>
    </w:lvl>
    <w:lvl w:ilvl="3" w:tplc="28C8D49C" w:tentative="1">
      <w:start w:val="1"/>
      <w:numFmt w:val="bullet"/>
      <w:lvlText w:val="•"/>
      <w:lvlJc w:val="left"/>
      <w:pPr>
        <w:tabs>
          <w:tab w:val="num" w:pos="2880"/>
        </w:tabs>
        <w:ind w:left="2880" w:hanging="360"/>
      </w:pPr>
      <w:rPr>
        <w:rFonts w:ascii="Arial" w:hAnsi="Arial" w:hint="default"/>
      </w:rPr>
    </w:lvl>
    <w:lvl w:ilvl="4" w:tplc="0FE64CC2" w:tentative="1">
      <w:start w:val="1"/>
      <w:numFmt w:val="bullet"/>
      <w:lvlText w:val="•"/>
      <w:lvlJc w:val="left"/>
      <w:pPr>
        <w:tabs>
          <w:tab w:val="num" w:pos="3600"/>
        </w:tabs>
        <w:ind w:left="3600" w:hanging="360"/>
      </w:pPr>
      <w:rPr>
        <w:rFonts w:ascii="Arial" w:hAnsi="Arial" w:hint="default"/>
      </w:rPr>
    </w:lvl>
    <w:lvl w:ilvl="5" w:tplc="4464139C" w:tentative="1">
      <w:start w:val="1"/>
      <w:numFmt w:val="bullet"/>
      <w:lvlText w:val="•"/>
      <w:lvlJc w:val="left"/>
      <w:pPr>
        <w:tabs>
          <w:tab w:val="num" w:pos="4320"/>
        </w:tabs>
        <w:ind w:left="4320" w:hanging="360"/>
      </w:pPr>
      <w:rPr>
        <w:rFonts w:ascii="Arial" w:hAnsi="Arial" w:hint="default"/>
      </w:rPr>
    </w:lvl>
    <w:lvl w:ilvl="6" w:tplc="A35A59EA" w:tentative="1">
      <w:start w:val="1"/>
      <w:numFmt w:val="bullet"/>
      <w:lvlText w:val="•"/>
      <w:lvlJc w:val="left"/>
      <w:pPr>
        <w:tabs>
          <w:tab w:val="num" w:pos="5040"/>
        </w:tabs>
        <w:ind w:left="5040" w:hanging="360"/>
      </w:pPr>
      <w:rPr>
        <w:rFonts w:ascii="Arial" w:hAnsi="Arial" w:hint="default"/>
      </w:rPr>
    </w:lvl>
    <w:lvl w:ilvl="7" w:tplc="0016A6EA" w:tentative="1">
      <w:start w:val="1"/>
      <w:numFmt w:val="bullet"/>
      <w:lvlText w:val="•"/>
      <w:lvlJc w:val="left"/>
      <w:pPr>
        <w:tabs>
          <w:tab w:val="num" w:pos="5760"/>
        </w:tabs>
        <w:ind w:left="5760" w:hanging="360"/>
      </w:pPr>
      <w:rPr>
        <w:rFonts w:ascii="Arial" w:hAnsi="Arial" w:hint="default"/>
      </w:rPr>
    </w:lvl>
    <w:lvl w:ilvl="8" w:tplc="F2E2723A" w:tentative="1">
      <w:start w:val="1"/>
      <w:numFmt w:val="bullet"/>
      <w:lvlText w:val="•"/>
      <w:lvlJc w:val="left"/>
      <w:pPr>
        <w:tabs>
          <w:tab w:val="num" w:pos="6480"/>
        </w:tabs>
        <w:ind w:left="6480" w:hanging="360"/>
      </w:pPr>
      <w:rPr>
        <w:rFonts w:ascii="Arial" w:hAnsi="Arial" w:hint="default"/>
      </w:rPr>
    </w:lvl>
  </w:abstractNum>
  <w:abstractNum w:abstractNumId="4">
    <w:nsid w:val="6BD76588"/>
    <w:multiLevelType w:val="hybridMultilevel"/>
    <w:tmpl w:val="A176D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0CF5"/>
    <w:rsid w:val="0011734C"/>
    <w:rsid w:val="003D1D56"/>
    <w:rsid w:val="00517697"/>
    <w:rsid w:val="007E0CF5"/>
    <w:rsid w:val="00807699"/>
    <w:rsid w:val="00A37524"/>
    <w:rsid w:val="00DC34F7"/>
    <w:rsid w:val="00F474D3"/>
    <w:rsid w:val="00FD03A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2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CF5"/>
    <w:pPr>
      <w:ind w:left="720"/>
      <w:contextualSpacing/>
    </w:pPr>
  </w:style>
</w:styles>
</file>

<file path=word/webSettings.xml><?xml version="1.0" encoding="utf-8"?>
<w:webSettings xmlns:r="http://schemas.openxmlformats.org/officeDocument/2006/relationships" xmlns:w="http://schemas.openxmlformats.org/wordprocessingml/2006/main">
  <w:divs>
    <w:div w:id="209270158">
      <w:bodyDiv w:val="1"/>
      <w:marLeft w:val="0"/>
      <w:marRight w:val="0"/>
      <w:marTop w:val="0"/>
      <w:marBottom w:val="0"/>
      <w:divBdr>
        <w:top w:val="none" w:sz="0" w:space="0" w:color="auto"/>
        <w:left w:val="none" w:sz="0" w:space="0" w:color="auto"/>
        <w:bottom w:val="none" w:sz="0" w:space="0" w:color="auto"/>
        <w:right w:val="none" w:sz="0" w:space="0" w:color="auto"/>
      </w:divBdr>
      <w:divsChild>
        <w:div w:id="2108648956">
          <w:marLeft w:val="547"/>
          <w:marRight w:val="0"/>
          <w:marTop w:val="192"/>
          <w:marBottom w:val="0"/>
          <w:divBdr>
            <w:top w:val="none" w:sz="0" w:space="0" w:color="auto"/>
            <w:left w:val="none" w:sz="0" w:space="0" w:color="auto"/>
            <w:bottom w:val="none" w:sz="0" w:space="0" w:color="auto"/>
            <w:right w:val="none" w:sz="0" w:space="0" w:color="auto"/>
          </w:divBdr>
        </w:div>
        <w:div w:id="149563316">
          <w:marLeft w:val="547"/>
          <w:marRight w:val="0"/>
          <w:marTop w:val="192"/>
          <w:marBottom w:val="0"/>
          <w:divBdr>
            <w:top w:val="none" w:sz="0" w:space="0" w:color="auto"/>
            <w:left w:val="none" w:sz="0" w:space="0" w:color="auto"/>
            <w:bottom w:val="none" w:sz="0" w:space="0" w:color="auto"/>
            <w:right w:val="none" w:sz="0" w:space="0" w:color="auto"/>
          </w:divBdr>
        </w:div>
        <w:div w:id="673149880">
          <w:marLeft w:val="547"/>
          <w:marRight w:val="0"/>
          <w:marTop w:val="192"/>
          <w:marBottom w:val="0"/>
          <w:divBdr>
            <w:top w:val="none" w:sz="0" w:space="0" w:color="auto"/>
            <w:left w:val="none" w:sz="0" w:space="0" w:color="auto"/>
            <w:bottom w:val="none" w:sz="0" w:space="0" w:color="auto"/>
            <w:right w:val="none" w:sz="0" w:space="0" w:color="auto"/>
          </w:divBdr>
        </w:div>
        <w:div w:id="1946307274">
          <w:marLeft w:val="547"/>
          <w:marRight w:val="0"/>
          <w:marTop w:val="192"/>
          <w:marBottom w:val="0"/>
          <w:divBdr>
            <w:top w:val="none" w:sz="0" w:space="0" w:color="auto"/>
            <w:left w:val="none" w:sz="0" w:space="0" w:color="auto"/>
            <w:bottom w:val="none" w:sz="0" w:space="0" w:color="auto"/>
            <w:right w:val="none" w:sz="0" w:space="0" w:color="auto"/>
          </w:divBdr>
        </w:div>
        <w:div w:id="1406605524">
          <w:marLeft w:val="547"/>
          <w:marRight w:val="0"/>
          <w:marTop w:val="192"/>
          <w:marBottom w:val="0"/>
          <w:divBdr>
            <w:top w:val="none" w:sz="0" w:space="0" w:color="auto"/>
            <w:left w:val="none" w:sz="0" w:space="0" w:color="auto"/>
            <w:bottom w:val="none" w:sz="0" w:space="0" w:color="auto"/>
            <w:right w:val="none" w:sz="0" w:space="0" w:color="auto"/>
          </w:divBdr>
        </w:div>
      </w:divsChild>
    </w:div>
    <w:div w:id="912735363">
      <w:bodyDiv w:val="1"/>
      <w:marLeft w:val="0"/>
      <w:marRight w:val="0"/>
      <w:marTop w:val="0"/>
      <w:marBottom w:val="0"/>
      <w:divBdr>
        <w:top w:val="none" w:sz="0" w:space="0" w:color="auto"/>
        <w:left w:val="none" w:sz="0" w:space="0" w:color="auto"/>
        <w:bottom w:val="none" w:sz="0" w:space="0" w:color="auto"/>
        <w:right w:val="none" w:sz="0" w:space="0" w:color="auto"/>
      </w:divBdr>
    </w:div>
    <w:div w:id="1258365287">
      <w:bodyDiv w:val="1"/>
      <w:marLeft w:val="0"/>
      <w:marRight w:val="0"/>
      <w:marTop w:val="0"/>
      <w:marBottom w:val="0"/>
      <w:divBdr>
        <w:top w:val="none" w:sz="0" w:space="0" w:color="auto"/>
        <w:left w:val="none" w:sz="0" w:space="0" w:color="auto"/>
        <w:bottom w:val="none" w:sz="0" w:space="0" w:color="auto"/>
        <w:right w:val="none" w:sz="0" w:space="0" w:color="auto"/>
      </w:divBdr>
      <w:divsChild>
        <w:div w:id="1121268311">
          <w:marLeft w:val="547"/>
          <w:marRight w:val="0"/>
          <w:marTop w:val="154"/>
          <w:marBottom w:val="0"/>
          <w:divBdr>
            <w:top w:val="none" w:sz="0" w:space="0" w:color="auto"/>
            <w:left w:val="none" w:sz="0" w:space="0" w:color="auto"/>
            <w:bottom w:val="none" w:sz="0" w:space="0" w:color="auto"/>
            <w:right w:val="none" w:sz="0" w:space="0" w:color="auto"/>
          </w:divBdr>
        </w:div>
      </w:divsChild>
    </w:div>
    <w:div w:id="2056929762">
      <w:bodyDiv w:val="1"/>
      <w:marLeft w:val="0"/>
      <w:marRight w:val="0"/>
      <w:marTop w:val="0"/>
      <w:marBottom w:val="0"/>
      <w:divBdr>
        <w:top w:val="none" w:sz="0" w:space="0" w:color="auto"/>
        <w:left w:val="none" w:sz="0" w:space="0" w:color="auto"/>
        <w:bottom w:val="none" w:sz="0" w:space="0" w:color="auto"/>
        <w:right w:val="none" w:sz="0" w:space="0" w:color="auto"/>
      </w:divBdr>
      <w:divsChild>
        <w:div w:id="1897661370">
          <w:marLeft w:val="806"/>
          <w:marRight w:val="0"/>
          <w:marTop w:val="154"/>
          <w:marBottom w:val="0"/>
          <w:divBdr>
            <w:top w:val="none" w:sz="0" w:space="0" w:color="auto"/>
            <w:left w:val="none" w:sz="0" w:space="0" w:color="auto"/>
            <w:bottom w:val="none" w:sz="0" w:space="0" w:color="auto"/>
            <w:right w:val="none" w:sz="0" w:space="0" w:color="auto"/>
          </w:divBdr>
        </w:div>
        <w:div w:id="263417709">
          <w:marLeft w:val="806"/>
          <w:marRight w:val="0"/>
          <w:marTop w:val="154"/>
          <w:marBottom w:val="0"/>
          <w:divBdr>
            <w:top w:val="none" w:sz="0" w:space="0" w:color="auto"/>
            <w:left w:val="none" w:sz="0" w:space="0" w:color="auto"/>
            <w:bottom w:val="none" w:sz="0" w:space="0" w:color="auto"/>
            <w:right w:val="none" w:sz="0" w:space="0" w:color="auto"/>
          </w:divBdr>
        </w:div>
        <w:div w:id="1557738275">
          <w:marLeft w:val="806"/>
          <w:marRight w:val="0"/>
          <w:marTop w:val="154"/>
          <w:marBottom w:val="0"/>
          <w:divBdr>
            <w:top w:val="none" w:sz="0" w:space="0" w:color="auto"/>
            <w:left w:val="none" w:sz="0" w:space="0" w:color="auto"/>
            <w:bottom w:val="none" w:sz="0" w:space="0" w:color="auto"/>
            <w:right w:val="none" w:sz="0" w:space="0" w:color="auto"/>
          </w:divBdr>
        </w:div>
        <w:div w:id="1431199802">
          <w:marLeft w:val="806"/>
          <w:marRight w:val="0"/>
          <w:marTop w:val="154"/>
          <w:marBottom w:val="0"/>
          <w:divBdr>
            <w:top w:val="none" w:sz="0" w:space="0" w:color="auto"/>
            <w:left w:val="none" w:sz="0" w:space="0" w:color="auto"/>
            <w:bottom w:val="none" w:sz="0" w:space="0" w:color="auto"/>
            <w:right w:val="none" w:sz="0" w:space="0" w:color="auto"/>
          </w:divBdr>
        </w:div>
        <w:div w:id="1207257648">
          <w:marLeft w:val="806"/>
          <w:marRight w:val="0"/>
          <w:marTop w:val="154"/>
          <w:marBottom w:val="0"/>
          <w:divBdr>
            <w:top w:val="none" w:sz="0" w:space="0" w:color="auto"/>
            <w:left w:val="none" w:sz="0" w:space="0" w:color="auto"/>
            <w:bottom w:val="none" w:sz="0" w:space="0" w:color="auto"/>
            <w:right w:val="none" w:sz="0" w:space="0" w:color="auto"/>
          </w:divBdr>
        </w:div>
        <w:div w:id="95021067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Anuradha</cp:lastModifiedBy>
  <cp:revision>4</cp:revision>
  <dcterms:created xsi:type="dcterms:W3CDTF">2024-01-31T15:58:00Z</dcterms:created>
  <dcterms:modified xsi:type="dcterms:W3CDTF">2024-02-01T11:03:00Z</dcterms:modified>
</cp:coreProperties>
</file>