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ntrast-bath-therapy"/>
    <w:p>
      <w:pPr>
        <w:pStyle w:val="Heading1"/>
      </w:pPr>
      <w:r>
        <w:t xml:space="preserve">CONTRAST BATH THERAPY</w:t>
      </w:r>
    </w:p>
    <w:bookmarkStart w:id="20" w:name="introduction"/>
    <w:p>
      <w:pPr>
        <w:pStyle w:val="Heading2"/>
      </w:pPr>
      <w:r>
        <w:t xml:space="preserve">Introduction</w:t>
      </w:r>
    </w:p>
    <w:p>
      <w:pPr>
        <w:pStyle w:val="FirstParagraph"/>
      </w:pPr>
      <w:r>
        <w:t xml:space="preserve">Contrast bath therapy is a hydrotherapy technique that involves the alternate immersion of a body part, usually the hands or feet, in warm and cold water. The treatment utilizes alternating vasodilation and vasoconstriction to improve circulation, reduce edema, relieve pain, and promote tissue healing. It is commonly used in physiotherapy for the management of subacute and chronic musculoskeletal conditions.</w:t>
      </w:r>
    </w:p>
    <w:bookmarkEnd w:id="20"/>
    <w:bookmarkStart w:id="21" w:name="principle"/>
    <w:p>
      <w:pPr>
        <w:pStyle w:val="Heading2"/>
      </w:pPr>
      <w:r>
        <w:t xml:space="preserve">Principle</w:t>
      </w:r>
    </w:p>
    <w:p>
      <w:pPr>
        <w:pStyle w:val="FirstParagraph"/>
      </w:pPr>
      <w:r>
        <w:t xml:space="preserve">The therapeutic effect of contrast bath therapy is based on the</w:t>
      </w:r>
      <w:r>
        <w:t xml:space="preserve"> </w:t>
      </w:r>
      <w:r>
        <w:t xml:space="preserve">“vascular pumping mechanism.”</w:t>
      </w:r>
      <w:r>
        <w:t xml:space="preserve"> </w:t>
      </w:r>
      <w:r>
        <w:t xml:space="preserve">Warm water causes vasodilation, increasing blood flow to the tissues, whereas cold water causes vasoconstriction, reducing blood flow. Alternating between hot and cold water creates a pumping action that enhances venous return and lymphatic drainage, thereby reducing swelling and improving tissue nutrition.</w:t>
      </w:r>
    </w:p>
    <w:bookmarkEnd w:id="21"/>
    <w:bookmarkStart w:id="22" w:name="procedure"/>
    <w:p>
      <w:pPr>
        <w:pStyle w:val="Heading2"/>
      </w:pPr>
      <w:r>
        <w:t xml:space="preserve">Procedure</w:t>
      </w:r>
    </w:p>
    <w:p>
      <w:pPr>
        <w:pStyle w:val="FirstParagraph"/>
      </w:pPr>
      <w:r>
        <w:t xml:space="preserve">Two containers are required:</w:t>
      </w:r>
    </w:p>
    <w:p>
      <w:pPr>
        <w:pStyle w:val="Compact"/>
        <w:numPr>
          <w:ilvl w:val="0"/>
          <w:numId w:val="1001"/>
        </w:numPr>
      </w:pPr>
      <w:r>
        <w:t xml:space="preserve">Hot water bath: 38–44°C</w:t>
      </w:r>
    </w:p>
    <w:p>
      <w:pPr>
        <w:pStyle w:val="Compact"/>
        <w:numPr>
          <w:ilvl w:val="0"/>
          <w:numId w:val="1001"/>
        </w:numPr>
      </w:pPr>
      <w:r>
        <w:t xml:space="preserve">Cold water bath: 10–18°C</w:t>
      </w:r>
    </w:p>
    <w:p>
      <w:pPr>
        <w:pStyle w:val="FirstParagraph"/>
      </w:pPr>
      <w:r>
        <w:t xml:space="preserve">The affected limb is first immersed in hot water for 3–4 minutes and then transferred to cold water for 1 minute. This cycle is repeated 4–6 times, usually for a total treatment duration of 20–30 minutes. Treatment generally begins with hot water and ends with cold water when edema reduction is desired.</w:t>
      </w:r>
    </w:p>
    <w:bookmarkEnd w:id="22"/>
    <w:bookmarkStart w:id="23" w:name="physiological-effects"/>
    <w:p>
      <w:pPr>
        <w:pStyle w:val="Heading2"/>
      </w:pPr>
      <w:r>
        <w:t xml:space="preserve">Physiological Effects</w:t>
      </w:r>
    </w:p>
    <w:p>
      <w:pPr>
        <w:pStyle w:val="Compact"/>
        <w:numPr>
          <w:ilvl w:val="0"/>
          <w:numId w:val="1002"/>
        </w:numPr>
      </w:pPr>
      <w:r>
        <w:t xml:space="preserve">Alternating vasodilation and vasoconstriction</w:t>
      </w:r>
    </w:p>
    <w:p>
      <w:pPr>
        <w:pStyle w:val="Compact"/>
        <w:numPr>
          <w:ilvl w:val="0"/>
          <w:numId w:val="1002"/>
        </w:numPr>
      </w:pPr>
      <w:r>
        <w:t xml:space="preserve">Increased local circulation</w:t>
      </w:r>
    </w:p>
    <w:p>
      <w:pPr>
        <w:pStyle w:val="Compact"/>
        <w:numPr>
          <w:ilvl w:val="0"/>
          <w:numId w:val="1002"/>
        </w:numPr>
      </w:pPr>
      <w:r>
        <w:t xml:space="preserve">Reduction of edema</w:t>
      </w:r>
    </w:p>
    <w:p>
      <w:pPr>
        <w:pStyle w:val="Compact"/>
        <w:numPr>
          <w:ilvl w:val="0"/>
          <w:numId w:val="1002"/>
        </w:numPr>
      </w:pPr>
      <w:r>
        <w:t xml:space="preserve">Pain relief through decreased nerve conduction velocity</w:t>
      </w:r>
    </w:p>
    <w:p>
      <w:pPr>
        <w:pStyle w:val="Compact"/>
        <w:numPr>
          <w:ilvl w:val="0"/>
          <w:numId w:val="1002"/>
        </w:numPr>
      </w:pPr>
      <w:r>
        <w:t xml:space="preserve">Improved tissue healing</w:t>
      </w:r>
    </w:p>
    <w:p>
      <w:pPr>
        <w:pStyle w:val="Compact"/>
        <w:numPr>
          <w:ilvl w:val="0"/>
          <w:numId w:val="1002"/>
        </w:numPr>
      </w:pPr>
      <w:r>
        <w:t xml:space="preserve">Reduction of muscle spasm</w:t>
      </w:r>
    </w:p>
    <w:p>
      <w:pPr>
        <w:pStyle w:val="Compact"/>
        <w:numPr>
          <w:ilvl w:val="0"/>
          <w:numId w:val="1002"/>
        </w:numPr>
      </w:pPr>
      <w:r>
        <w:t xml:space="preserve">Increased joint mobility</w:t>
      </w:r>
    </w:p>
    <w:bookmarkEnd w:id="23"/>
    <w:bookmarkStart w:id="24" w:name="indications"/>
    <w:p>
      <w:pPr>
        <w:pStyle w:val="Heading2"/>
      </w:pPr>
      <w:r>
        <w:t xml:space="preserve">Indications</w:t>
      </w:r>
    </w:p>
    <w:p>
      <w:pPr>
        <w:pStyle w:val="Compact"/>
        <w:numPr>
          <w:ilvl w:val="0"/>
          <w:numId w:val="1003"/>
        </w:numPr>
      </w:pPr>
      <w:r>
        <w:t xml:space="preserve">Subacute and chronic edema</w:t>
      </w:r>
    </w:p>
    <w:p>
      <w:pPr>
        <w:pStyle w:val="Compact"/>
        <w:numPr>
          <w:ilvl w:val="0"/>
          <w:numId w:val="1003"/>
        </w:numPr>
      </w:pPr>
      <w:r>
        <w:t xml:space="preserve">Sprains and strains</w:t>
      </w:r>
    </w:p>
    <w:p>
      <w:pPr>
        <w:pStyle w:val="Compact"/>
        <w:numPr>
          <w:ilvl w:val="0"/>
          <w:numId w:val="1003"/>
        </w:numPr>
      </w:pPr>
      <w:r>
        <w:t xml:space="preserve">Post-traumatic swelling</w:t>
      </w:r>
    </w:p>
    <w:p>
      <w:pPr>
        <w:pStyle w:val="Compact"/>
        <w:numPr>
          <w:ilvl w:val="0"/>
          <w:numId w:val="1003"/>
        </w:numPr>
      </w:pPr>
      <w:r>
        <w:t xml:space="preserve">Rheumatoid arthritis (chronic stage)</w:t>
      </w:r>
    </w:p>
    <w:p>
      <w:pPr>
        <w:pStyle w:val="Compact"/>
        <w:numPr>
          <w:ilvl w:val="0"/>
          <w:numId w:val="1003"/>
        </w:numPr>
      </w:pPr>
      <w:r>
        <w:t xml:space="preserve">Hand and foot injuries</w:t>
      </w:r>
    </w:p>
    <w:p>
      <w:pPr>
        <w:pStyle w:val="Compact"/>
        <w:numPr>
          <w:ilvl w:val="0"/>
          <w:numId w:val="1003"/>
        </w:numPr>
      </w:pPr>
      <w:r>
        <w:t xml:space="preserve">Complex regional pain syndrome (CRPS)</w:t>
      </w:r>
    </w:p>
    <w:p>
      <w:pPr>
        <w:pStyle w:val="Compact"/>
        <w:numPr>
          <w:ilvl w:val="0"/>
          <w:numId w:val="1003"/>
        </w:numPr>
      </w:pPr>
      <w:r>
        <w:t xml:space="preserve">Joint stiffness</w:t>
      </w:r>
    </w:p>
    <w:bookmarkEnd w:id="24"/>
    <w:bookmarkStart w:id="25" w:name="contraindications"/>
    <w:p>
      <w:pPr>
        <w:pStyle w:val="Heading2"/>
      </w:pPr>
      <w:r>
        <w:t xml:space="preserve">Contraindications</w:t>
      </w:r>
    </w:p>
    <w:p>
      <w:pPr>
        <w:pStyle w:val="Compact"/>
        <w:numPr>
          <w:ilvl w:val="0"/>
          <w:numId w:val="1004"/>
        </w:numPr>
      </w:pPr>
      <w:r>
        <w:t xml:space="preserve">Peripheral vascular disease</w:t>
      </w:r>
    </w:p>
    <w:p>
      <w:pPr>
        <w:pStyle w:val="Compact"/>
        <w:numPr>
          <w:ilvl w:val="0"/>
          <w:numId w:val="1004"/>
        </w:numPr>
      </w:pPr>
      <w:r>
        <w:t xml:space="preserve">Open wounds and skin infections</w:t>
      </w:r>
    </w:p>
    <w:p>
      <w:pPr>
        <w:pStyle w:val="Compact"/>
        <w:numPr>
          <w:ilvl w:val="0"/>
          <w:numId w:val="1004"/>
        </w:numPr>
      </w:pPr>
      <w:r>
        <w:t xml:space="preserve">Acute hemorrhage</w:t>
      </w:r>
    </w:p>
    <w:p>
      <w:pPr>
        <w:pStyle w:val="Compact"/>
        <w:numPr>
          <w:ilvl w:val="0"/>
          <w:numId w:val="1004"/>
        </w:numPr>
      </w:pPr>
      <w:r>
        <w:t xml:space="preserve">Severe cardiac conditions</w:t>
      </w:r>
    </w:p>
    <w:p>
      <w:pPr>
        <w:pStyle w:val="Compact"/>
        <w:numPr>
          <w:ilvl w:val="0"/>
          <w:numId w:val="1004"/>
        </w:numPr>
      </w:pPr>
      <w:r>
        <w:t xml:space="preserve">Impaired thermal sensation</w:t>
      </w:r>
    </w:p>
    <w:p>
      <w:pPr>
        <w:pStyle w:val="Compact"/>
        <w:numPr>
          <w:ilvl w:val="0"/>
          <w:numId w:val="1004"/>
        </w:numPr>
      </w:pPr>
      <w:r>
        <w:t xml:space="preserve">Deep vein thrombosis (DVT)</w:t>
      </w:r>
    </w:p>
    <w:bookmarkEnd w:id="25"/>
    <w:bookmarkStart w:id="26" w:name="advantages"/>
    <w:p>
      <w:pPr>
        <w:pStyle w:val="Heading2"/>
      </w:pPr>
      <w:r>
        <w:t xml:space="preserve">Advantages</w:t>
      </w:r>
    </w:p>
    <w:p>
      <w:pPr>
        <w:pStyle w:val="Compact"/>
        <w:numPr>
          <w:ilvl w:val="0"/>
          <w:numId w:val="1005"/>
        </w:numPr>
      </w:pPr>
      <w:r>
        <w:t xml:space="preserve">Easy to administer</w:t>
      </w:r>
    </w:p>
    <w:p>
      <w:pPr>
        <w:pStyle w:val="Compact"/>
        <w:numPr>
          <w:ilvl w:val="0"/>
          <w:numId w:val="1005"/>
        </w:numPr>
      </w:pPr>
      <w:r>
        <w:t xml:space="preserve">Cost-effective treatment</w:t>
      </w:r>
    </w:p>
    <w:p>
      <w:pPr>
        <w:pStyle w:val="Compact"/>
        <w:numPr>
          <w:ilvl w:val="0"/>
          <w:numId w:val="1005"/>
        </w:numPr>
      </w:pPr>
      <w:r>
        <w:t xml:space="preserve">Improves circulation</w:t>
      </w:r>
    </w:p>
    <w:p>
      <w:pPr>
        <w:pStyle w:val="Compact"/>
        <w:numPr>
          <w:ilvl w:val="0"/>
          <w:numId w:val="1005"/>
        </w:numPr>
      </w:pPr>
      <w:r>
        <w:t xml:space="preserve">Reduces pain and swelling</w:t>
      </w:r>
    </w:p>
    <w:p>
      <w:pPr>
        <w:pStyle w:val="Compact"/>
        <w:numPr>
          <w:ilvl w:val="0"/>
          <w:numId w:val="1005"/>
        </w:numPr>
      </w:pPr>
      <w:r>
        <w:t xml:space="preserve">Enhances functional recovery</w:t>
      </w:r>
    </w:p>
    <w:bookmarkEnd w:id="26"/>
    <w:bookmarkStart w:id="27" w:name="conclusion"/>
    <w:p>
      <w:pPr>
        <w:pStyle w:val="Heading2"/>
      </w:pPr>
      <w:r>
        <w:t xml:space="preserve">Conclusion</w:t>
      </w:r>
    </w:p>
    <w:p>
      <w:pPr>
        <w:pStyle w:val="FirstParagraph"/>
      </w:pPr>
      <w:r>
        <w:t xml:space="preserve">Contrast bath therapy is an effective hydrotherapy modality used to improve circulation, reduce edema, relieve pain, and enhance recovery in various musculoskeletal conditions. Its vascular pumping effect makes it particularly beneficial for treating subacute and chronic injuries of the extremities.</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2026-06-03T09:49:59Z</dcterms:created>
  <dcterms:modified xsi:type="dcterms:W3CDTF">2026-06-03T09:49:59Z</dcterms:modified>
</cp:coreProperties>
</file>

<file path=docProps/custom.xml><?xml version="1.0" encoding="utf-8"?>
<Properties xmlns="http://schemas.openxmlformats.org/officeDocument/2006/custom-properties" xmlns:vt="http://schemas.openxmlformats.org/officeDocument/2006/docPropsVTypes"/>
</file>