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F20" w:rsidRPr="009B6F20" w:rsidRDefault="009B6F20" w:rsidP="009B6F2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6F20">
        <w:rPr>
          <w:rFonts w:ascii="Times New Roman" w:hAnsi="Times New Roman" w:cs="Times New Roman"/>
          <w:sz w:val="24"/>
          <w:szCs w:val="24"/>
        </w:rPr>
        <w:t>What will be the proportions of the two emulsifiers having HLB values (A) 15 and (B) 4 be mixed to provide 10 HLB of the mixture?</w:t>
      </w:r>
    </w:p>
    <w:p w:rsidR="005E1998" w:rsidRDefault="005E1998"/>
    <w:sectPr w:rsidR="005E19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B5792"/>
    <w:multiLevelType w:val="hybridMultilevel"/>
    <w:tmpl w:val="F8FCA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>
    <w:useFELayout/>
  </w:compat>
  <w:rsids>
    <w:rsidRoot w:val="009B6F20"/>
    <w:rsid w:val="005E1998"/>
    <w:rsid w:val="009B6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F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2025-05-16T12:00:00Z</dcterms:created>
  <dcterms:modified xsi:type="dcterms:W3CDTF">2025-05-16T12:01:00Z</dcterms:modified>
</cp:coreProperties>
</file>