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Assignment: Crystalline and Amorphous Drug Forms</w:t>
      </w:r>
    </w:p>
    <w:p>
      <w:r>
        <w:t>Course: Pharmaceutics / Solid-State Pharmaceutics</w:t>
        <w:br/>
        <w:t>Assignment Type: Written (Handwritten → Scanned PDF Upload)</w:t>
        <w:br/>
        <w:t>Total Marks: 10</w:t>
        <w:br/>
        <w:br/>
        <w:t>Instructions to Students:</w:t>
        <w:br/>
        <w:t>1. Answer all questions.</w:t>
        <w:br/>
        <w:t>2. Draw neat, labeled diagrams wherever required.</w:t>
        <w:br/>
        <w:t>3. Answers must be written in your own words.</w:t>
        <w:br/>
        <w:t>4. Copy–paste or AI-generated content is strictly prohibited.</w:t>
        <w:br/>
        <w:t>5. Scan and upload a single PDF file.</w:t>
        <w:br/>
        <w:br/>
      </w:r>
    </w:p>
    <w:p>
      <w:pPr>
        <w:pStyle w:val="Heading2"/>
      </w:pPr>
      <w:r>
        <w:t>Assignment Questions</w:t>
      </w:r>
    </w:p>
    <w:p>
      <w:r>
        <w:t>Q1. Crystalline and Amorphous Drug Forms (3 Marks)</w:t>
        <w:br/>
        <w:t>a) Differentiate between crystalline and amorphous drug forms based on:</w:t>
        <w:br/>
        <w:t xml:space="preserve">   • molecular arrangement</w:t>
        <w:br/>
        <w:t xml:space="preserve">   • thermodynamic stability</w:t>
        <w:br/>
        <w:t xml:space="preserve">   • solubility</w:t>
        <w:br/>
        <w:t>b) Draw a simple energy diagram showing crystalline and amorphous states.</w:t>
        <w:br/>
        <w:br/>
      </w:r>
    </w:p>
    <w:p>
      <w:r>
        <w:t>Q2. Preparation and Stability of Amorphous Forms (3 Marks)</w:t>
        <w:br/>
        <w:t>a) Explain any two methods used for the preparation of amorphous drugs.</w:t>
        <w:br/>
        <w:t>b) Why are amorphous drug forms considered physically unstable?</w:t>
        <w:br/>
        <w:t>c) What role does moisture play in the stability of amorphous solids?</w:t>
        <w:br/>
        <w:br/>
      </w:r>
    </w:p>
    <w:p>
      <w:r>
        <w:t>Q3. Solid-State Characterization (2 Marks)</w:t>
        <w:br/>
        <w:t>a) How does DSC help in distinguishing crystalline and amorphous forms?</w:t>
        <w:br/>
        <w:t>b) What key information does PXRD provide in solid-state analysis?</w:t>
        <w:br/>
        <w:br/>
      </w:r>
    </w:p>
    <w:p>
      <w:r>
        <w:t>Q4. Biopharmaceutical Performance (2 Marks)</w:t>
        <w:br/>
        <w:t>a) Explain the Spring and Parachute concept in relation to oral bioavailability.</w:t>
        <w:br/>
        <w:t>b) Mention one key lesson learned from the Ritonavir polymorphism case study.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